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A3E" w:rsidRPr="0094416A" w:rsidRDefault="00976A3E" w:rsidP="0094416A">
      <w:pPr>
        <w:pStyle w:val="a6"/>
        <w:shd w:val="clear" w:color="auto" w:fill="FFFFFF"/>
        <w:spacing w:before="0" w:beforeAutospacing="0" w:after="0" w:afterAutospacing="0"/>
        <w:ind w:right="57"/>
        <w:jc w:val="right"/>
        <w:rPr>
          <w:b/>
          <w:color w:val="000000"/>
        </w:rPr>
      </w:pPr>
      <w:r w:rsidRPr="0094416A">
        <w:rPr>
          <w:b/>
          <w:color w:val="000000"/>
        </w:rPr>
        <w:t>Емельянов Александр Алексеевич,</w:t>
      </w:r>
      <w:r w:rsidRPr="0094416A">
        <w:rPr>
          <w:color w:val="000000"/>
        </w:rPr>
        <w:t>учитель географии</w:t>
      </w:r>
    </w:p>
    <w:p w:rsidR="00976A3E" w:rsidRPr="0094416A" w:rsidRDefault="00976A3E" w:rsidP="0094416A">
      <w:pPr>
        <w:pStyle w:val="a6"/>
        <w:shd w:val="clear" w:color="auto" w:fill="FFFFFF"/>
        <w:spacing w:before="0" w:beforeAutospacing="0" w:after="0" w:afterAutospacing="0"/>
        <w:ind w:right="57"/>
        <w:jc w:val="right"/>
        <w:rPr>
          <w:color w:val="000000"/>
        </w:rPr>
      </w:pPr>
      <w:proofErr w:type="gramStart"/>
      <w:r w:rsidRPr="0094416A">
        <w:rPr>
          <w:color w:val="000000"/>
        </w:rPr>
        <w:t>муниципально</w:t>
      </w:r>
      <w:r w:rsidR="0094416A">
        <w:rPr>
          <w:color w:val="000000"/>
        </w:rPr>
        <w:t>е</w:t>
      </w:r>
      <w:proofErr w:type="gramEnd"/>
      <w:r w:rsidRPr="0094416A">
        <w:rPr>
          <w:color w:val="000000"/>
        </w:rPr>
        <w:t xml:space="preserve"> автономного общеобразовательного учреждения</w:t>
      </w:r>
    </w:p>
    <w:p w:rsidR="00976A3E" w:rsidRPr="0094416A" w:rsidRDefault="00976A3E" w:rsidP="0094416A">
      <w:pPr>
        <w:pStyle w:val="a6"/>
        <w:shd w:val="clear" w:color="auto" w:fill="FFFFFF"/>
        <w:spacing w:before="0" w:beforeAutospacing="0" w:after="0" w:afterAutospacing="0"/>
        <w:ind w:right="57"/>
        <w:jc w:val="right"/>
        <w:rPr>
          <w:color w:val="000000"/>
        </w:rPr>
      </w:pPr>
      <w:r w:rsidRPr="0094416A">
        <w:rPr>
          <w:color w:val="000000"/>
        </w:rPr>
        <w:t>Александровского района Оренбургской области</w:t>
      </w:r>
    </w:p>
    <w:p w:rsidR="00976A3E" w:rsidRPr="0094416A" w:rsidRDefault="00976A3E" w:rsidP="0094416A">
      <w:pPr>
        <w:pStyle w:val="a6"/>
        <w:shd w:val="clear" w:color="auto" w:fill="FFFFFF"/>
        <w:spacing w:before="0" w:beforeAutospacing="0" w:after="0" w:afterAutospacing="0"/>
        <w:ind w:right="57"/>
        <w:jc w:val="right"/>
        <w:rPr>
          <w:color w:val="000000"/>
        </w:rPr>
      </w:pPr>
      <w:r w:rsidRPr="0094416A">
        <w:rPr>
          <w:color w:val="000000"/>
        </w:rPr>
        <w:t>«Ждановская средняя общеобразовательная школа»</w:t>
      </w:r>
    </w:p>
    <w:p w:rsidR="00976A3E" w:rsidRPr="0094416A" w:rsidRDefault="00976A3E" w:rsidP="0094416A">
      <w:pPr>
        <w:pStyle w:val="a6"/>
        <w:shd w:val="clear" w:color="auto" w:fill="FFFFFF"/>
        <w:spacing w:before="0" w:beforeAutospacing="0" w:after="0" w:afterAutospacing="0"/>
        <w:ind w:right="57"/>
        <w:jc w:val="both"/>
        <w:rPr>
          <w:color w:val="000000"/>
        </w:rPr>
      </w:pPr>
    </w:p>
    <w:p w:rsidR="00976A3E" w:rsidRPr="0094416A" w:rsidRDefault="00976A3E" w:rsidP="0094416A">
      <w:pPr>
        <w:pStyle w:val="a6"/>
        <w:shd w:val="clear" w:color="auto" w:fill="FFFFFF"/>
        <w:spacing w:before="0" w:beforeAutospacing="0" w:after="0" w:afterAutospacing="0"/>
        <w:ind w:right="57"/>
        <w:jc w:val="both"/>
        <w:rPr>
          <w:color w:val="000000"/>
        </w:rPr>
      </w:pPr>
      <w:r w:rsidRPr="0094416A">
        <w:rPr>
          <w:b/>
          <w:bCs/>
          <w:color w:val="000000"/>
        </w:rPr>
        <w:t>География</w:t>
      </w:r>
    </w:p>
    <w:p w:rsidR="00976A3E" w:rsidRPr="0094416A" w:rsidRDefault="00976A3E" w:rsidP="0094416A">
      <w:pPr>
        <w:pStyle w:val="a6"/>
        <w:shd w:val="clear" w:color="auto" w:fill="FFFFFF"/>
        <w:spacing w:before="0" w:beforeAutospacing="0" w:after="0" w:afterAutospacing="0"/>
        <w:ind w:right="57"/>
        <w:jc w:val="both"/>
        <w:rPr>
          <w:color w:val="000000"/>
        </w:rPr>
      </w:pPr>
      <w:r w:rsidRPr="0094416A">
        <w:rPr>
          <w:b/>
          <w:bCs/>
          <w:color w:val="000000"/>
        </w:rPr>
        <w:t>9 класс</w:t>
      </w:r>
    </w:p>
    <w:p w:rsidR="00976A3E" w:rsidRPr="0094416A" w:rsidRDefault="00976A3E" w:rsidP="0094416A">
      <w:pPr>
        <w:pStyle w:val="a6"/>
        <w:shd w:val="clear" w:color="auto" w:fill="FFFFFF"/>
        <w:spacing w:before="0" w:beforeAutospacing="0" w:after="0" w:afterAutospacing="0"/>
        <w:ind w:right="57"/>
        <w:jc w:val="both"/>
        <w:rPr>
          <w:color w:val="000000"/>
        </w:rPr>
      </w:pPr>
      <w:r w:rsidRPr="0094416A">
        <w:rPr>
          <w:b/>
          <w:color w:val="000000"/>
        </w:rPr>
        <w:t>Уровень обучения</w:t>
      </w:r>
      <w:r w:rsidRPr="0094416A">
        <w:rPr>
          <w:color w:val="000000"/>
        </w:rPr>
        <w:t xml:space="preserve"> базовый.</w:t>
      </w:r>
    </w:p>
    <w:p w:rsidR="00976A3E" w:rsidRPr="0094416A" w:rsidRDefault="00976A3E" w:rsidP="0094416A">
      <w:pPr>
        <w:pStyle w:val="a6"/>
        <w:shd w:val="clear" w:color="auto" w:fill="FFFFFF"/>
        <w:spacing w:before="0" w:beforeAutospacing="0" w:after="0" w:afterAutospacing="0"/>
        <w:ind w:right="57"/>
        <w:jc w:val="both"/>
        <w:rPr>
          <w:color w:val="000000"/>
        </w:rPr>
      </w:pPr>
      <w:r w:rsidRPr="0094416A">
        <w:rPr>
          <w:color w:val="000000"/>
          <w:shd w:val="clear" w:color="auto" w:fill="FFFFFF"/>
        </w:rPr>
        <w:t>Формирование представлений о природных и похозяйственных внутриобластных различиях территории Оренбуржья и об экономических связях нашего региона</w:t>
      </w:r>
      <w:proofErr w:type="gramStart"/>
      <w:r w:rsidRPr="0094416A">
        <w:rPr>
          <w:color w:val="000000"/>
          <w:shd w:val="clear" w:color="auto" w:fill="FFFFFF"/>
        </w:rPr>
        <w:t>.</w:t>
      </w:r>
      <w:r w:rsidRPr="0094416A">
        <w:rPr>
          <w:b/>
          <w:bCs/>
          <w:color w:val="000000"/>
        </w:rPr>
        <w:t>п</w:t>
      </w:r>
      <w:proofErr w:type="gramEnd"/>
      <w:r w:rsidRPr="0094416A">
        <w:rPr>
          <w:b/>
          <w:bCs/>
          <w:color w:val="000000"/>
        </w:rPr>
        <w:t>о теме № 7 «Население и хозяйство родного края» по учебному пособию «География оренбургской области»</w:t>
      </w:r>
    </w:p>
    <w:p w:rsidR="00976A3E" w:rsidRPr="0094416A" w:rsidRDefault="00976A3E" w:rsidP="0094416A">
      <w:pPr>
        <w:pStyle w:val="a6"/>
        <w:shd w:val="clear" w:color="auto" w:fill="FFFFFF"/>
        <w:spacing w:before="0" w:beforeAutospacing="0" w:after="0" w:afterAutospacing="0"/>
        <w:ind w:right="57"/>
        <w:jc w:val="both"/>
        <w:rPr>
          <w:color w:val="000000"/>
        </w:rPr>
      </w:pPr>
      <w:r w:rsidRPr="0094416A">
        <w:rPr>
          <w:b/>
          <w:color w:val="000000"/>
        </w:rPr>
        <w:t>Общее количество часов</w:t>
      </w:r>
      <w:r w:rsidRPr="0094416A">
        <w:rPr>
          <w:color w:val="000000"/>
        </w:rPr>
        <w:t>,</w:t>
      </w:r>
      <w:r w:rsidR="00874CDF">
        <w:rPr>
          <w:color w:val="000000"/>
        </w:rPr>
        <w:t xml:space="preserve"> отведенное на изучение темы - 1</w:t>
      </w:r>
    </w:p>
    <w:p w:rsidR="00976A3E" w:rsidRPr="0094416A" w:rsidRDefault="00976A3E" w:rsidP="0094416A">
      <w:pPr>
        <w:pStyle w:val="a6"/>
        <w:shd w:val="clear" w:color="auto" w:fill="FFFFFF"/>
        <w:spacing w:before="0" w:beforeAutospacing="0" w:after="0" w:afterAutospacing="0"/>
        <w:ind w:right="57"/>
        <w:jc w:val="both"/>
        <w:rPr>
          <w:color w:val="000000"/>
          <w:shd w:val="clear" w:color="auto" w:fill="FFFFFF"/>
        </w:rPr>
      </w:pPr>
      <w:r w:rsidRPr="0094416A">
        <w:rPr>
          <w:b/>
          <w:color w:val="000000"/>
        </w:rPr>
        <w:t>Место урока в системе уроков</w:t>
      </w:r>
      <w:r w:rsidRPr="0094416A">
        <w:rPr>
          <w:color w:val="000000"/>
        </w:rPr>
        <w:t xml:space="preserve"> по теме – 5 урок по теме, комбинированный.</w:t>
      </w:r>
    </w:p>
    <w:p w:rsidR="00AA6ADA" w:rsidRPr="0094416A" w:rsidRDefault="00D9425C"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b/>
          <w:sz w:val="24"/>
          <w:szCs w:val="24"/>
        </w:rPr>
        <w:t>Тема</w:t>
      </w:r>
      <w:r w:rsidRPr="0094416A">
        <w:rPr>
          <w:rFonts w:ascii="Times New Roman" w:hAnsi="Times New Roman" w:cs="Times New Roman"/>
          <w:sz w:val="24"/>
          <w:szCs w:val="24"/>
        </w:rPr>
        <w:t xml:space="preserve">: </w:t>
      </w:r>
      <w:r w:rsidRPr="0094416A">
        <w:rPr>
          <w:rFonts w:ascii="Times New Roman" w:hAnsi="Times New Roman" w:cs="Times New Roman"/>
          <w:color w:val="000000"/>
          <w:sz w:val="24"/>
          <w:szCs w:val="24"/>
          <w:shd w:val="clear" w:color="auto" w:fill="FFFFFF"/>
        </w:rPr>
        <w:t>Экономические связи и внутриобластные различия.</w:t>
      </w:r>
    </w:p>
    <w:p w:rsidR="00AA6ADA" w:rsidRPr="0094416A" w:rsidRDefault="00AA6AD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b/>
          <w:sz w:val="24"/>
          <w:szCs w:val="24"/>
        </w:rPr>
        <w:t>Цель:</w:t>
      </w:r>
      <w:r w:rsidR="00D9425C" w:rsidRPr="0094416A">
        <w:rPr>
          <w:rFonts w:ascii="Times New Roman" w:hAnsi="Times New Roman" w:cs="Times New Roman"/>
          <w:color w:val="000000"/>
          <w:sz w:val="24"/>
          <w:szCs w:val="24"/>
          <w:shd w:val="clear" w:color="auto" w:fill="FFFFFF"/>
        </w:rPr>
        <w:t xml:space="preserve"> Формирование представлений о природных и похозяйственных внутриобластных различиях территории Оренбуржья и об экономических связях нашего региона.</w:t>
      </w:r>
    </w:p>
    <w:p w:rsidR="00AA6ADA" w:rsidRPr="0094416A" w:rsidRDefault="00AA6ADA" w:rsidP="0094416A">
      <w:pPr>
        <w:spacing w:after="0" w:line="240" w:lineRule="auto"/>
        <w:ind w:right="57"/>
        <w:jc w:val="both"/>
        <w:rPr>
          <w:rFonts w:ascii="Times New Roman" w:hAnsi="Times New Roman" w:cs="Times New Roman"/>
          <w:b/>
          <w:sz w:val="24"/>
          <w:szCs w:val="24"/>
        </w:rPr>
      </w:pPr>
      <w:r w:rsidRPr="0094416A">
        <w:rPr>
          <w:rFonts w:ascii="Times New Roman" w:hAnsi="Times New Roman" w:cs="Times New Roman"/>
          <w:b/>
          <w:sz w:val="24"/>
          <w:szCs w:val="24"/>
        </w:rPr>
        <w:t>Задачи:</w:t>
      </w:r>
    </w:p>
    <w:p w:rsidR="00AA6ADA" w:rsidRPr="0094416A" w:rsidRDefault="00AA6ADA" w:rsidP="0094416A">
      <w:pPr>
        <w:pStyle w:val="a3"/>
        <w:numPr>
          <w:ilvl w:val="0"/>
          <w:numId w:val="1"/>
        </w:numPr>
        <w:spacing w:after="0" w:line="240" w:lineRule="auto"/>
        <w:ind w:left="0" w:right="57" w:firstLine="0"/>
        <w:jc w:val="both"/>
        <w:rPr>
          <w:rFonts w:ascii="Times New Roman" w:hAnsi="Times New Roman" w:cs="Times New Roman"/>
          <w:sz w:val="24"/>
          <w:szCs w:val="24"/>
        </w:rPr>
      </w:pPr>
      <w:proofErr w:type="gramStart"/>
      <w:r w:rsidRPr="0094416A">
        <w:rPr>
          <w:rFonts w:ascii="Times New Roman" w:hAnsi="Times New Roman" w:cs="Times New Roman"/>
          <w:sz w:val="24"/>
          <w:szCs w:val="24"/>
        </w:rPr>
        <w:t>Образ</w:t>
      </w:r>
      <w:r w:rsidR="008874E1" w:rsidRPr="0094416A">
        <w:rPr>
          <w:rFonts w:ascii="Times New Roman" w:hAnsi="Times New Roman" w:cs="Times New Roman"/>
          <w:sz w:val="24"/>
          <w:szCs w:val="24"/>
        </w:rPr>
        <w:t>овательная</w:t>
      </w:r>
      <w:proofErr w:type="gramEnd"/>
      <w:r w:rsidR="008874E1" w:rsidRPr="0094416A">
        <w:rPr>
          <w:rFonts w:ascii="Times New Roman" w:hAnsi="Times New Roman" w:cs="Times New Roman"/>
          <w:sz w:val="24"/>
          <w:szCs w:val="24"/>
        </w:rPr>
        <w:t>: дать знания о</w:t>
      </w:r>
      <w:r w:rsidR="00D9425C" w:rsidRPr="0094416A">
        <w:rPr>
          <w:rFonts w:ascii="Times New Roman" w:hAnsi="Times New Roman" w:cs="Times New Roman"/>
          <w:sz w:val="24"/>
          <w:szCs w:val="24"/>
        </w:rPr>
        <w:t xml:space="preserve"> внутриобластныхразличиях и об экономических связях Оренбуржья</w:t>
      </w:r>
      <w:r w:rsidR="008874E1" w:rsidRPr="0094416A">
        <w:rPr>
          <w:rFonts w:ascii="Times New Roman" w:hAnsi="Times New Roman" w:cs="Times New Roman"/>
          <w:sz w:val="24"/>
          <w:szCs w:val="24"/>
        </w:rPr>
        <w:t>;</w:t>
      </w:r>
    </w:p>
    <w:p w:rsidR="00AA6ADA" w:rsidRPr="0094416A" w:rsidRDefault="00AA6ADA" w:rsidP="0094416A">
      <w:pPr>
        <w:pStyle w:val="a3"/>
        <w:numPr>
          <w:ilvl w:val="0"/>
          <w:numId w:val="1"/>
        </w:numPr>
        <w:spacing w:after="0" w:line="240" w:lineRule="auto"/>
        <w:ind w:left="0" w:right="57" w:firstLine="0"/>
        <w:jc w:val="both"/>
        <w:rPr>
          <w:rFonts w:ascii="Times New Roman" w:hAnsi="Times New Roman" w:cs="Times New Roman"/>
          <w:sz w:val="24"/>
          <w:szCs w:val="24"/>
        </w:rPr>
      </w:pPr>
      <w:proofErr w:type="gramStart"/>
      <w:r w:rsidRPr="0094416A">
        <w:rPr>
          <w:rFonts w:ascii="Times New Roman" w:hAnsi="Times New Roman" w:cs="Times New Roman"/>
          <w:sz w:val="24"/>
          <w:szCs w:val="24"/>
        </w:rPr>
        <w:t>Развивающая</w:t>
      </w:r>
      <w:proofErr w:type="gramEnd"/>
      <w:r w:rsidRPr="0094416A">
        <w:rPr>
          <w:rFonts w:ascii="Times New Roman" w:hAnsi="Times New Roman" w:cs="Times New Roman"/>
          <w:sz w:val="24"/>
          <w:szCs w:val="24"/>
        </w:rPr>
        <w:t>: способствовать интеллектуальному развитию, навыкам самостоятельной работы с текстом, картой, анализировать и делать выводы</w:t>
      </w:r>
      <w:r w:rsidR="008874E1" w:rsidRPr="0094416A">
        <w:rPr>
          <w:rFonts w:ascii="Times New Roman" w:hAnsi="Times New Roman" w:cs="Times New Roman"/>
          <w:sz w:val="24"/>
          <w:szCs w:val="24"/>
        </w:rPr>
        <w:t>;</w:t>
      </w:r>
    </w:p>
    <w:p w:rsidR="00AA6ADA" w:rsidRPr="0094416A" w:rsidRDefault="00AA6ADA" w:rsidP="0094416A">
      <w:pPr>
        <w:pStyle w:val="a3"/>
        <w:numPr>
          <w:ilvl w:val="0"/>
          <w:numId w:val="1"/>
        </w:numPr>
        <w:spacing w:after="0" w:line="240" w:lineRule="auto"/>
        <w:ind w:left="0" w:right="57" w:firstLine="0"/>
        <w:jc w:val="both"/>
        <w:rPr>
          <w:rFonts w:ascii="Times New Roman" w:hAnsi="Times New Roman" w:cs="Times New Roman"/>
          <w:sz w:val="24"/>
          <w:szCs w:val="24"/>
        </w:rPr>
      </w:pPr>
      <w:proofErr w:type="gramStart"/>
      <w:r w:rsidRPr="0094416A">
        <w:rPr>
          <w:rFonts w:ascii="Times New Roman" w:hAnsi="Times New Roman" w:cs="Times New Roman"/>
          <w:sz w:val="24"/>
          <w:szCs w:val="24"/>
        </w:rPr>
        <w:t>Воспитательная</w:t>
      </w:r>
      <w:proofErr w:type="gramEnd"/>
      <w:r w:rsidRPr="0094416A">
        <w:rPr>
          <w:rFonts w:ascii="Times New Roman" w:hAnsi="Times New Roman" w:cs="Times New Roman"/>
          <w:sz w:val="24"/>
          <w:szCs w:val="24"/>
        </w:rPr>
        <w:t>: формировать географическое мышление</w:t>
      </w:r>
      <w:r w:rsidR="008874E1" w:rsidRPr="0094416A">
        <w:rPr>
          <w:rFonts w:ascii="Times New Roman" w:hAnsi="Times New Roman" w:cs="Times New Roman"/>
          <w:sz w:val="24"/>
          <w:szCs w:val="24"/>
        </w:rPr>
        <w:t>.</w:t>
      </w:r>
    </w:p>
    <w:p w:rsidR="00AA6ADA" w:rsidRDefault="00AA6AD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 xml:space="preserve">Оборудование: </w:t>
      </w:r>
      <w:r w:rsidR="0054518B" w:rsidRPr="0094416A">
        <w:rPr>
          <w:rFonts w:ascii="Times New Roman" w:hAnsi="Times New Roman" w:cs="Times New Roman"/>
          <w:sz w:val="24"/>
          <w:szCs w:val="24"/>
        </w:rPr>
        <w:t>экономические карты области</w:t>
      </w:r>
      <w:r w:rsidR="00A63802" w:rsidRPr="0094416A">
        <w:rPr>
          <w:rFonts w:ascii="Times New Roman" w:hAnsi="Times New Roman" w:cs="Times New Roman"/>
          <w:sz w:val="24"/>
          <w:szCs w:val="24"/>
        </w:rPr>
        <w:t>,ноутбук,</w:t>
      </w:r>
      <w:r w:rsidR="00160173" w:rsidRPr="0094416A">
        <w:rPr>
          <w:rFonts w:ascii="Times New Roman" w:hAnsi="Times New Roman" w:cs="Times New Roman"/>
          <w:sz w:val="24"/>
          <w:szCs w:val="24"/>
        </w:rPr>
        <w:t>медиапрое</w:t>
      </w:r>
      <w:r w:rsidR="00A63802" w:rsidRPr="0094416A">
        <w:rPr>
          <w:rFonts w:ascii="Times New Roman" w:hAnsi="Times New Roman" w:cs="Times New Roman"/>
          <w:sz w:val="24"/>
          <w:szCs w:val="24"/>
        </w:rPr>
        <w:t>ктор.</w:t>
      </w:r>
    </w:p>
    <w:p w:rsidR="002438DB" w:rsidRPr="0094416A" w:rsidRDefault="002438DB" w:rsidP="0094416A">
      <w:pPr>
        <w:spacing w:after="0" w:line="240" w:lineRule="auto"/>
        <w:ind w:right="57"/>
        <w:jc w:val="both"/>
        <w:rPr>
          <w:rFonts w:ascii="Times New Roman" w:hAnsi="Times New Roman" w:cs="Times New Roman"/>
          <w:sz w:val="24"/>
          <w:szCs w:val="24"/>
        </w:rPr>
      </w:pPr>
      <w:r w:rsidRPr="002438DB">
        <w:rPr>
          <w:rFonts w:ascii="Times New Roman" w:hAnsi="Times New Roman" w:cs="Times New Roman"/>
          <w:b/>
          <w:sz w:val="24"/>
          <w:szCs w:val="24"/>
        </w:rPr>
        <w:t>Дополнительное методическое и дидактическое обеспечение урока</w:t>
      </w:r>
      <w:r w:rsidRPr="002438DB">
        <w:rPr>
          <w:rFonts w:ascii="Times New Roman" w:hAnsi="Times New Roman" w:cs="Times New Roman"/>
          <w:sz w:val="24"/>
          <w:szCs w:val="24"/>
        </w:rPr>
        <w:t xml:space="preserve"> (возможны ссылки на интернет-ресурсы)</w:t>
      </w:r>
      <w:bookmarkStart w:id="0" w:name="_GoBack"/>
      <w:bookmarkEnd w:id="0"/>
      <w:r w:rsidR="00CE621D" w:rsidRPr="002438DB">
        <w:rPr>
          <w:rFonts w:ascii="Times New Roman" w:hAnsi="Times New Roman" w:cs="Times New Roman"/>
          <w:sz w:val="24"/>
          <w:szCs w:val="24"/>
        </w:rPr>
        <w:fldChar w:fldCharType="begin"/>
      </w:r>
      <w:r w:rsidRPr="002438DB">
        <w:rPr>
          <w:rFonts w:ascii="Times New Roman" w:hAnsi="Times New Roman" w:cs="Times New Roman"/>
          <w:sz w:val="24"/>
          <w:szCs w:val="24"/>
        </w:rPr>
        <w:instrText xml:space="preserve"> HYPERLINK "https://yadi.sk/mail/?hash=fO627fqtb%2B9dZUv%2BY8PwY8qKu%2FtxN%2FRXg0W5OgDdDXI%3D" \t "_blank" </w:instrText>
      </w:r>
      <w:r w:rsidR="00CE621D" w:rsidRPr="002438DB">
        <w:rPr>
          <w:rFonts w:ascii="Times New Roman" w:hAnsi="Times New Roman" w:cs="Times New Roman"/>
          <w:sz w:val="24"/>
          <w:szCs w:val="24"/>
        </w:rPr>
        <w:fldChar w:fldCharType="separate"/>
      </w:r>
      <w:r w:rsidRPr="002438DB">
        <w:rPr>
          <w:rStyle w:val="a9"/>
          <w:rFonts w:ascii="Times New Roman" w:hAnsi="Times New Roman" w:cs="Times New Roman"/>
          <w:sz w:val="24"/>
          <w:szCs w:val="24"/>
        </w:rPr>
        <w:t>Презентационный ролик Оренбургской области.mp4 (25881075)</w:t>
      </w:r>
      <w:r w:rsidR="00CE621D" w:rsidRPr="002438DB">
        <w:rPr>
          <w:rFonts w:ascii="Times New Roman" w:hAnsi="Times New Roman" w:cs="Times New Roman"/>
          <w:sz w:val="24"/>
          <w:szCs w:val="24"/>
        </w:rPr>
        <w:fldChar w:fldCharType="end"/>
      </w:r>
    </w:p>
    <w:p w:rsidR="00AA6ADA" w:rsidRPr="0094416A" w:rsidRDefault="0094416A" w:rsidP="0094416A">
      <w:pPr>
        <w:spacing w:after="0" w:line="240" w:lineRule="auto"/>
        <w:ind w:right="57"/>
        <w:jc w:val="both"/>
        <w:rPr>
          <w:rFonts w:ascii="Times New Roman" w:hAnsi="Times New Roman" w:cs="Times New Roman"/>
          <w:b/>
          <w:sz w:val="24"/>
          <w:szCs w:val="24"/>
        </w:rPr>
      </w:pPr>
      <w:r>
        <w:rPr>
          <w:rFonts w:ascii="Times New Roman" w:hAnsi="Times New Roman" w:cs="Times New Roman"/>
          <w:b/>
          <w:sz w:val="24"/>
          <w:szCs w:val="24"/>
        </w:rPr>
        <w:t xml:space="preserve">Содержание </w:t>
      </w:r>
      <w:r w:rsidR="00AA6ADA" w:rsidRPr="0094416A">
        <w:rPr>
          <w:rFonts w:ascii="Times New Roman" w:hAnsi="Times New Roman" w:cs="Times New Roman"/>
          <w:b/>
          <w:sz w:val="24"/>
          <w:szCs w:val="24"/>
        </w:rPr>
        <w:t>урока</w:t>
      </w:r>
    </w:p>
    <w:tbl>
      <w:tblPr>
        <w:tblStyle w:val="a4"/>
        <w:tblW w:w="0" w:type="auto"/>
        <w:tblLayout w:type="fixed"/>
        <w:tblLook w:val="04A0"/>
      </w:tblPr>
      <w:tblGrid>
        <w:gridCol w:w="1951"/>
        <w:gridCol w:w="5812"/>
        <w:gridCol w:w="1808"/>
      </w:tblGrid>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ind w:right="57"/>
              <w:jc w:val="both"/>
              <w:rPr>
                <w:rFonts w:ascii="Times New Roman" w:hAnsi="Times New Roman" w:cs="Times New Roman"/>
                <w:b/>
                <w:sz w:val="24"/>
                <w:szCs w:val="24"/>
              </w:rPr>
            </w:pPr>
            <w:r w:rsidRPr="0094416A">
              <w:rPr>
                <w:rFonts w:ascii="Times New Roman" w:hAnsi="Times New Roman" w:cs="Times New Roman"/>
                <w:b/>
                <w:sz w:val="24"/>
                <w:szCs w:val="24"/>
              </w:rPr>
              <w:t>Этапы урока</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ind w:right="57"/>
              <w:jc w:val="both"/>
              <w:rPr>
                <w:rFonts w:ascii="Times New Roman" w:hAnsi="Times New Roman" w:cs="Times New Roman"/>
                <w:b/>
                <w:sz w:val="24"/>
                <w:szCs w:val="24"/>
              </w:rPr>
            </w:pPr>
            <w:r w:rsidRPr="0094416A">
              <w:rPr>
                <w:rFonts w:ascii="Times New Roman" w:hAnsi="Times New Roman" w:cs="Times New Roman"/>
                <w:b/>
                <w:sz w:val="24"/>
                <w:szCs w:val="24"/>
              </w:rPr>
              <w:t>Деятельность учителя</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ind w:right="57"/>
              <w:jc w:val="both"/>
              <w:rPr>
                <w:rFonts w:ascii="Times New Roman" w:hAnsi="Times New Roman" w:cs="Times New Roman"/>
                <w:b/>
                <w:sz w:val="24"/>
                <w:szCs w:val="24"/>
              </w:rPr>
            </w:pPr>
            <w:r w:rsidRPr="0094416A">
              <w:rPr>
                <w:rFonts w:ascii="Times New Roman" w:hAnsi="Times New Roman" w:cs="Times New Roman"/>
                <w:b/>
                <w:sz w:val="24"/>
                <w:szCs w:val="24"/>
              </w:rPr>
              <w:t>Деятельность ученика</w:t>
            </w:r>
          </w:p>
        </w:tc>
      </w:tr>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pStyle w:val="a3"/>
              <w:numPr>
                <w:ilvl w:val="0"/>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Вводно – мотивационный момент</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Нацеливание на изучение нового материала</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A6ADA"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Инструкция по работе с новой темой</w:t>
            </w:r>
          </w:p>
        </w:tc>
      </w:tr>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B01D7" w:rsidRDefault="00FB01D7" w:rsidP="0094416A">
            <w:pPr>
              <w:pStyle w:val="a3"/>
              <w:numPr>
                <w:ilvl w:val="0"/>
                <w:numId w:val="2"/>
              </w:numPr>
              <w:ind w:left="0" w:right="57" w:firstLine="0"/>
              <w:jc w:val="both"/>
              <w:rPr>
                <w:rFonts w:ascii="Times New Roman" w:hAnsi="Times New Roman" w:cs="Times New Roman"/>
                <w:sz w:val="24"/>
                <w:szCs w:val="24"/>
              </w:rPr>
            </w:pPr>
          </w:p>
          <w:p w:rsidR="00AA6ADA" w:rsidRPr="0094416A" w:rsidRDefault="00AA6ADA" w:rsidP="00FB01D7">
            <w:pPr>
              <w:pStyle w:val="a3"/>
              <w:ind w:left="0" w:right="57"/>
              <w:jc w:val="both"/>
              <w:rPr>
                <w:rFonts w:ascii="Times New Roman" w:hAnsi="Times New Roman" w:cs="Times New Roman"/>
                <w:sz w:val="24"/>
                <w:szCs w:val="24"/>
              </w:rPr>
            </w:pPr>
            <w:r w:rsidRPr="0094416A">
              <w:rPr>
                <w:rFonts w:ascii="Times New Roman" w:hAnsi="Times New Roman" w:cs="Times New Roman"/>
                <w:sz w:val="24"/>
                <w:szCs w:val="24"/>
              </w:rPr>
              <w:t>Повторение пройденного материала</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8874E1"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Каковы особ</w:t>
            </w:r>
            <w:r w:rsidR="0054518B" w:rsidRPr="0094416A">
              <w:rPr>
                <w:rFonts w:ascii="Times New Roman" w:hAnsi="Times New Roman" w:cs="Times New Roman"/>
                <w:sz w:val="24"/>
                <w:szCs w:val="24"/>
              </w:rPr>
              <w:t>енности развития хозяйства Оренбуржья</w:t>
            </w:r>
            <w:r w:rsidRPr="0094416A">
              <w:rPr>
                <w:rFonts w:ascii="Times New Roman" w:hAnsi="Times New Roman" w:cs="Times New Roman"/>
                <w:sz w:val="24"/>
                <w:szCs w:val="24"/>
              </w:rPr>
              <w:t>?  Какие факторы оказали на них влияние?</w:t>
            </w:r>
          </w:p>
          <w:p w:rsidR="008874E1" w:rsidRPr="0094416A" w:rsidRDefault="008874E1"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Как повлияли природные ресурсы на развитие и отраслеву</w:t>
            </w:r>
            <w:r w:rsidR="0054518B" w:rsidRPr="0094416A">
              <w:rPr>
                <w:rFonts w:ascii="Times New Roman" w:hAnsi="Times New Roman" w:cs="Times New Roman"/>
                <w:sz w:val="24"/>
                <w:szCs w:val="24"/>
              </w:rPr>
              <w:t>ю структуру промышленности  области</w:t>
            </w:r>
            <w:r w:rsidRPr="0094416A">
              <w:rPr>
                <w:rFonts w:ascii="Times New Roman" w:hAnsi="Times New Roman" w:cs="Times New Roman"/>
                <w:sz w:val="24"/>
                <w:szCs w:val="24"/>
              </w:rPr>
              <w:t>?</w:t>
            </w:r>
          </w:p>
          <w:p w:rsidR="008874E1" w:rsidRPr="0094416A" w:rsidRDefault="008874E1"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Как</w:t>
            </w:r>
            <w:r w:rsidR="0054518B" w:rsidRPr="0094416A">
              <w:rPr>
                <w:rFonts w:ascii="Times New Roman" w:hAnsi="Times New Roman" w:cs="Times New Roman"/>
                <w:sz w:val="24"/>
                <w:szCs w:val="24"/>
              </w:rPr>
              <w:t xml:space="preserve">ова роль трудовых ресурсов </w:t>
            </w:r>
            <w:r w:rsidRPr="0094416A">
              <w:rPr>
                <w:rFonts w:ascii="Times New Roman" w:hAnsi="Times New Roman" w:cs="Times New Roman"/>
                <w:sz w:val="24"/>
                <w:szCs w:val="24"/>
              </w:rPr>
              <w:t xml:space="preserve"> в определении значения структуры промышленности и сельского хозяйства?</w:t>
            </w:r>
          </w:p>
          <w:p w:rsidR="008874E1" w:rsidRPr="0094416A" w:rsidRDefault="008874E1"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 xml:space="preserve"> Каки</w:t>
            </w:r>
            <w:r w:rsidR="0054518B" w:rsidRPr="0094416A">
              <w:rPr>
                <w:rFonts w:ascii="Times New Roman" w:hAnsi="Times New Roman" w:cs="Times New Roman"/>
                <w:sz w:val="24"/>
                <w:szCs w:val="24"/>
              </w:rPr>
              <w:t>е отрасли сельского хозяйства развиты в нашем крае</w:t>
            </w:r>
            <w:r w:rsidRPr="0094416A">
              <w:rPr>
                <w:rFonts w:ascii="Times New Roman" w:hAnsi="Times New Roman" w:cs="Times New Roman"/>
                <w:sz w:val="24"/>
                <w:szCs w:val="24"/>
              </w:rPr>
              <w:t>?</w:t>
            </w:r>
          </w:p>
          <w:p w:rsidR="008874E1" w:rsidRPr="0094416A" w:rsidRDefault="008874E1" w:rsidP="0094416A">
            <w:pPr>
              <w:ind w:right="57"/>
              <w:jc w:val="both"/>
              <w:rPr>
                <w:rFonts w:ascii="Times New Roman" w:hAnsi="Times New Roman" w:cs="Times New Roman"/>
                <w:sz w:val="24"/>
                <w:szCs w:val="24"/>
                <w:u w:val="single"/>
              </w:rPr>
            </w:pPr>
            <w:r w:rsidRPr="0094416A">
              <w:rPr>
                <w:rFonts w:ascii="Times New Roman" w:hAnsi="Times New Roman" w:cs="Times New Roman"/>
                <w:sz w:val="24"/>
                <w:szCs w:val="24"/>
                <w:u w:val="single"/>
              </w:rPr>
              <w:t>2.Географический диктант</w:t>
            </w:r>
          </w:p>
          <w:p w:rsidR="008874E1" w:rsidRPr="0094416A" w:rsidRDefault="008874E1"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w:t>
            </w:r>
            <w:r w:rsidR="0049797F" w:rsidRPr="0094416A">
              <w:rPr>
                <w:rFonts w:ascii="Times New Roman" w:hAnsi="Times New Roman" w:cs="Times New Roman"/>
                <w:sz w:val="24"/>
                <w:szCs w:val="24"/>
              </w:rPr>
              <w:t xml:space="preserve"> Количество наци</w:t>
            </w:r>
            <w:r w:rsidR="0054518B" w:rsidRPr="0094416A">
              <w:rPr>
                <w:rFonts w:ascii="Times New Roman" w:hAnsi="Times New Roman" w:cs="Times New Roman"/>
                <w:sz w:val="24"/>
                <w:szCs w:val="24"/>
              </w:rPr>
              <w:t>ональностей, проживающих в области</w:t>
            </w:r>
            <w:r w:rsidR="0049797F" w:rsidRPr="0094416A">
              <w:rPr>
                <w:rFonts w:ascii="Times New Roman" w:hAnsi="Times New Roman" w:cs="Times New Roman"/>
                <w:sz w:val="24"/>
                <w:szCs w:val="24"/>
              </w:rPr>
              <w:t xml:space="preserve"> …</w:t>
            </w:r>
          </w:p>
          <w:p w:rsidR="0049797F" w:rsidRPr="0094416A" w:rsidRDefault="0054518B"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 xml:space="preserve">2.Титульная нация  … </w:t>
            </w:r>
          </w:p>
          <w:p w:rsidR="0049797F" w:rsidRPr="0094416A" w:rsidRDefault="0049797F"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3.</w:t>
            </w:r>
            <w:r w:rsidR="0054518B" w:rsidRPr="0094416A">
              <w:rPr>
                <w:rFonts w:ascii="Times New Roman" w:hAnsi="Times New Roman" w:cs="Times New Roman"/>
                <w:sz w:val="24"/>
                <w:szCs w:val="24"/>
              </w:rPr>
              <w:t>Изделие,</w:t>
            </w:r>
            <w:r w:rsidR="00FB01D7">
              <w:rPr>
                <w:rFonts w:ascii="Times New Roman" w:hAnsi="Times New Roman" w:cs="Times New Roman"/>
                <w:sz w:val="24"/>
                <w:szCs w:val="24"/>
              </w:rPr>
              <w:t xml:space="preserve"> </w:t>
            </w:r>
            <w:r w:rsidR="0054518B" w:rsidRPr="0094416A">
              <w:rPr>
                <w:rFonts w:ascii="Times New Roman" w:hAnsi="Times New Roman" w:cs="Times New Roman"/>
                <w:sz w:val="24"/>
                <w:szCs w:val="24"/>
              </w:rPr>
              <w:t>изготовленное из козьего пуха…</w:t>
            </w:r>
          </w:p>
          <w:p w:rsidR="0049797F" w:rsidRPr="0094416A" w:rsidRDefault="0054518B"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4.Какие этносы,</w:t>
            </w:r>
            <w:r w:rsidR="00FB01D7">
              <w:rPr>
                <w:rFonts w:ascii="Times New Roman" w:hAnsi="Times New Roman" w:cs="Times New Roman"/>
                <w:sz w:val="24"/>
                <w:szCs w:val="24"/>
              </w:rPr>
              <w:t xml:space="preserve"> </w:t>
            </w:r>
            <w:proofErr w:type="gramStart"/>
            <w:r w:rsidRPr="0094416A">
              <w:rPr>
                <w:rFonts w:ascii="Times New Roman" w:hAnsi="Times New Roman" w:cs="Times New Roman"/>
                <w:sz w:val="24"/>
                <w:szCs w:val="24"/>
              </w:rPr>
              <w:t>помимо</w:t>
            </w:r>
            <w:proofErr w:type="gramEnd"/>
            <w:r w:rsidRPr="0094416A">
              <w:rPr>
                <w:rFonts w:ascii="Times New Roman" w:hAnsi="Times New Roman" w:cs="Times New Roman"/>
                <w:sz w:val="24"/>
                <w:szCs w:val="24"/>
              </w:rPr>
              <w:t xml:space="preserve"> титульной,</w:t>
            </w:r>
            <w:r w:rsidR="00FB01D7">
              <w:rPr>
                <w:rFonts w:ascii="Times New Roman" w:hAnsi="Times New Roman" w:cs="Times New Roman"/>
                <w:sz w:val="24"/>
                <w:szCs w:val="24"/>
              </w:rPr>
              <w:t xml:space="preserve"> </w:t>
            </w:r>
            <w:r w:rsidRPr="0094416A">
              <w:rPr>
                <w:rFonts w:ascii="Times New Roman" w:hAnsi="Times New Roman" w:cs="Times New Roman"/>
                <w:sz w:val="24"/>
                <w:szCs w:val="24"/>
              </w:rPr>
              <w:t>проживают в области…</w:t>
            </w:r>
          </w:p>
          <w:p w:rsidR="0049797F"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5. Где в области можно подышать воздухом соснового бора…</w:t>
            </w:r>
          </w:p>
          <w:p w:rsidR="0049797F"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lastRenderedPageBreak/>
              <w:t>6.Самая большая река в области…</w:t>
            </w:r>
          </w:p>
          <w:p w:rsidR="0049797F" w:rsidRPr="0094416A" w:rsidRDefault="0049797F"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7.Количест</w:t>
            </w:r>
            <w:r w:rsidR="00961510" w:rsidRPr="0094416A">
              <w:rPr>
                <w:rFonts w:ascii="Times New Roman" w:hAnsi="Times New Roman" w:cs="Times New Roman"/>
                <w:sz w:val="24"/>
                <w:szCs w:val="24"/>
              </w:rPr>
              <w:t>во заповедников в Оренбуржье…</w:t>
            </w:r>
          </w:p>
          <w:p w:rsidR="0049797F"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8.Количество муниципальных районов…</w:t>
            </w:r>
          </w:p>
          <w:p w:rsidR="0049797F"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9.Солнечный газ, добываемый в области…</w:t>
            </w:r>
          </w:p>
          <w:p w:rsidR="0049797F" w:rsidRPr="0094416A" w:rsidRDefault="0049797F"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10.Кру</w:t>
            </w:r>
            <w:r w:rsidR="00961510" w:rsidRPr="0094416A">
              <w:rPr>
                <w:rFonts w:ascii="Times New Roman" w:hAnsi="Times New Roman" w:cs="Times New Roman"/>
                <w:sz w:val="24"/>
                <w:szCs w:val="24"/>
              </w:rPr>
              <w:t>пнейший промышленный город на востоке области – центр металлургической промышленности…</w:t>
            </w:r>
          </w:p>
          <w:p w:rsidR="0049797F" w:rsidRPr="0094416A" w:rsidRDefault="0049797F"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11.Переч</w:t>
            </w:r>
            <w:r w:rsidR="00961510" w:rsidRPr="0094416A">
              <w:rPr>
                <w:rFonts w:ascii="Times New Roman" w:hAnsi="Times New Roman" w:cs="Times New Roman"/>
                <w:sz w:val="24"/>
                <w:szCs w:val="24"/>
              </w:rPr>
              <w:t>ислите города области…</w:t>
            </w:r>
          </w:p>
          <w:p w:rsidR="0049797F"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 xml:space="preserve">12. Александровский район граничит </w:t>
            </w:r>
            <w:proofErr w:type="gramStart"/>
            <w:r w:rsidRPr="0094416A">
              <w:rPr>
                <w:rFonts w:ascii="Times New Roman" w:hAnsi="Times New Roman" w:cs="Times New Roman"/>
                <w:sz w:val="24"/>
                <w:szCs w:val="24"/>
              </w:rPr>
              <w:t>с</w:t>
            </w:r>
            <w:proofErr w:type="gramEnd"/>
            <w:r w:rsidRPr="0094416A">
              <w:rPr>
                <w:rFonts w:ascii="Times New Roman" w:hAnsi="Times New Roman" w:cs="Times New Roman"/>
                <w:sz w:val="24"/>
                <w:szCs w:val="24"/>
              </w:rPr>
              <w:t>…</w:t>
            </w:r>
          </w:p>
          <w:p w:rsidR="0049797F" w:rsidRPr="0094416A" w:rsidRDefault="0049797F"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13.</w:t>
            </w:r>
            <w:r w:rsidR="00961510" w:rsidRPr="0094416A">
              <w:rPr>
                <w:rFonts w:ascii="Times New Roman" w:hAnsi="Times New Roman" w:cs="Times New Roman"/>
                <w:sz w:val="24"/>
                <w:szCs w:val="24"/>
              </w:rPr>
              <w:t>Ваш населенный пункт основан…</w:t>
            </w:r>
          </w:p>
          <w:p w:rsidR="00E82572"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14.Первое название вашего села…</w:t>
            </w:r>
          </w:p>
          <w:p w:rsidR="00E82572" w:rsidRPr="0094416A" w:rsidRDefault="00961510"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15.Оренбургское Мертвое море…</w:t>
            </w:r>
          </w:p>
          <w:p w:rsidR="00E82572" w:rsidRPr="0094416A" w:rsidRDefault="00FB01D7" w:rsidP="0094416A">
            <w:pPr>
              <w:ind w:right="57"/>
              <w:jc w:val="both"/>
              <w:rPr>
                <w:rFonts w:ascii="Times New Roman" w:hAnsi="Times New Roman" w:cs="Times New Roman"/>
                <w:sz w:val="24"/>
                <w:szCs w:val="24"/>
              </w:rPr>
            </w:pPr>
            <w:proofErr w:type="gramStart"/>
            <w:r>
              <w:rPr>
                <w:rFonts w:ascii="Times New Roman" w:hAnsi="Times New Roman" w:cs="Times New Roman"/>
                <w:sz w:val="24"/>
                <w:szCs w:val="24"/>
              </w:rPr>
              <w:t>16.Отрась  с/х</w:t>
            </w:r>
            <w:r w:rsidR="00A63802" w:rsidRPr="0094416A">
              <w:rPr>
                <w:rFonts w:ascii="Times New Roman" w:hAnsi="Times New Roman" w:cs="Times New Roman"/>
                <w:sz w:val="24"/>
                <w:szCs w:val="24"/>
              </w:rPr>
              <w:t>, получившая развитие в Соль – Илецком районе…</w:t>
            </w:r>
            <w:proofErr w:type="gramEnd"/>
          </w:p>
          <w:p w:rsidR="00E82572" w:rsidRPr="0094416A" w:rsidRDefault="00E82572"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17.</w:t>
            </w:r>
            <w:r w:rsidR="00A63802" w:rsidRPr="0094416A">
              <w:rPr>
                <w:rFonts w:ascii="Times New Roman" w:hAnsi="Times New Roman" w:cs="Times New Roman"/>
                <w:sz w:val="24"/>
                <w:szCs w:val="24"/>
              </w:rPr>
              <w:t>Оренбургское море…</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8874E1"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lastRenderedPageBreak/>
              <w:t>Фронтальный опрос</w:t>
            </w: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p>
          <w:p w:rsidR="00E82572" w:rsidRPr="0094416A" w:rsidRDefault="00E82572"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тестирование</w:t>
            </w:r>
          </w:p>
        </w:tc>
      </w:tr>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B01D7" w:rsidRDefault="00FB01D7" w:rsidP="0094416A">
            <w:pPr>
              <w:pStyle w:val="a3"/>
              <w:numPr>
                <w:ilvl w:val="0"/>
                <w:numId w:val="2"/>
              </w:numPr>
              <w:ind w:left="0" w:right="57" w:firstLine="0"/>
              <w:jc w:val="both"/>
              <w:rPr>
                <w:rFonts w:ascii="Times New Roman" w:hAnsi="Times New Roman" w:cs="Times New Roman"/>
                <w:sz w:val="24"/>
                <w:szCs w:val="24"/>
              </w:rPr>
            </w:pPr>
          </w:p>
          <w:p w:rsidR="00AA6ADA" w:rsidRPr="0094416A" w:rsidRDefault="00AA6ADA" w:rsidP="00FB01D7">
            <w:pPr>
              <w:pStyle w:val="a3"/>
              <w:ind w:left="0" w:right="57"/>
              <w:jc w:val="both"/>
              <w:rPr>
                <w:rFonts w:ascii="Times New Roman" w:hAnsi="Times New Roman" w:cs="Times New Roman"/>
                <w:sz w:val="24"/>
                <w:szCs w:val="24"/>
              </w:rPr>
            </w:pPr>
            <w:r w:rsidRPr="0094416A">
              <w:rPr>
                <w:rFonts w:ascii="Times New Roman" w:hAnsi="Times New Roman" w:cs="Times New Roman"/>
                <w:sz w:val="24"/>
                <w:szCs w:val="24"/>
              </w:rPr>
              <w:t>Изучение нового материала</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A63802"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Экономические связи Оренбургской области.</w:t>
            </w:r>
          </w:p>
          <w:p w:rsidR="00F5596C" w:rsidRPr="0094416A" w:rsidRDefault="00A63802"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Внутриобластные различия.</w:t>
            </w:r>
          </w:p>
          <w:p w:rsidR="00F5596C" w:rsidRPr="0094416A" w:rsidRDefault="00F5596C"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 xml:space="preserve">Видеопрезентация «Оренбургская область» </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AA6ADA" w:rsidP="0094416A">
            <w:pPr>
              <w:ind w:right="57"/>
              <w:jc w:val="both"/>
              <w:rPr>
                <w:rFonts w:ascii="Times New Roman" w:hAnsi="Times New Roman" w:cs="Times New Roman"/>
                <w:sz w:val="24"/>
                <w:szCs w:val="24"/>
              </w:rPr>
            </w:pPr>
          </w:p>
        </w:tc>
      </w:tr>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B01D7" w:rsidRDefault="00FB01D7" w:rsidP="0094416A">
            <w:pPr>
              <w:pStyle w:val="a3"/>
              <w:numPr>
                <w:ilvl w:val="0"/>
                <w:numId w:val="2"/>
              </w:numPr>
              <w:ind w:left="0" w:right="57" w:firstLine="0"/>
              <w:jc w:val="both"/>
              <w:rPr>
                <w:rFonts w:ascii="Times New Roman" w:hAnsi="Times New Roman" w:cs="Times New Roman"/>
                <w:sz w:val="24"/>
                <w:szCs w:val="24"/>
              </w:rPr>
            </w:pPr>
          </w:p>
          <w:p w:rsidR="00AA6ADA" w:rsidRDefault="00AA6ADA" w:rsidP="00FB01D7">
            <w:pPr>
              <w:pStyle w:val="a3"/>
              <w:ind w:left="0" w:right="57"/>
              <w:jc w:val="both"/>
              <w:rPr>
                <w:rFonts w:ascii="Times New Roman" w:hAnsi="Times New Roman" w:cs="Times New Roman"/>
                <w:sz w:val="24"/>
                <w:szCs w:val="24"/>
              </w:rPr>
            </w:pPr>
            <w:r w:rsidRPr="0094416A">
              <w:rPr>
                <w:rFonts w:ascii="Times New Roman" w:hAnsi="Times New Roman" w:cs="Times New Roman"/>
                <w:sz w:val="24"/>
                <w:szCs w:val="24"/>
              </w:rPr>
              <w:t>Закрепление</w:t>
            </w:r>
            <w:r w:rsidR="00423885">
              <w:rPr>
                <w:rFonts w:ascii="Times New Roman" w:hAnsi="Times New Roman" w:cs="Times New Roman"/>
                <w:sz w:val="24"/>
                <w:szCs w:val="24"/>
              </w:rPr>
              <w:t>.</w:t>
            </w:r>
          </w:p>
          <w:p w:rsidR="00423885" w:rsidRPr="0094416A" w:rsidRDefault="00423885" w:rsidP="00FB01D7">
            <w:pPr>
              <w:pStyle w:val="a3"/>
              <w:ind w:left="0" w:right="57"/>
              <w:jc w:val="both"/>
              <w:rPr>
                <w:rFonts w:ascii="Times New Roman" w:hAnsi="Times New Roman" w:cs="Times New Roman"/>
                <w:sz w:val="24"/>
                <w:szCs w:val="24"/>
              </w:rPr>
            </w:pPr>
            <w:r>
              <w:rPr>
                <w:rFonts w:ascii="Times New Roman" w:hAnsi="Times New Roman" w:cs="Times New Roman"/>
                <w:sz w:val="24"/>
                <w:szCs w:val="24"/>
              </w:rPr>
              <w:t>Рефлексия.</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E82572"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Выполнение заданий в индивидуальной тетради</w:t>
            </w:r>
          </w:p>
          <w:p w:rsidR="00E82572" w:rsidRPr="0094416A" w:rsidRDefault="00E82572" w:rsidP="0094416A">
            <w:pPr>
              <w:pStyle w:val="a3"/>
              <w:numPr>
                <w:ilvl w:val="1"/>
                <w:numId w:val="2"/>
              </w:numPr>
              <w:ind w:left="0" w:right="57" w:firstLine="0"/>
              <w:jc w:val="both"/>
              <w:rPr>
                <w:rFonts w:ascii="Times New Roman" w:hAnsi="Times New Roman" w:cs="Times New Roman"/>
                <w:sz w:val="24"/>
                <w:szCs w:val="24"/>
              </w:rPr>
            </w:pPr>
            <w:r w:rsidRPr="0094416A">
              <w:rPr>
                <w:rFonts w:ascii="Times New Roman" w:hAnsi="Times New Roman" w:cs="Times New Roman"/>
                <w:sz w:val="24"/>
                <w:szCs w:val="24"/>
              </w:rPr>
              <w:t xml:space="preserve">Работа с тестовыми заданиями </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AA6ADA" w:rsidP="0094416A">
            <w:pPr>
              <w:ind w:right="57"/>
              <w:jc w:val="both"/>
              <w:rPr>
                <w:rFonts w:ascii="Times New Roman" w:hAnsi="Times New Roman" w:cs="Times New Roman"/>
                <w:sz w:val="24"/>
                <w:szCs w:val="24"/>
              </w:rPr>
            </w:pPr>
          </w:p>
        </w:tc>
      </w:tr>
      <w:tr w:rsidR="00AA6ADA" w:rsidRPr="0094416A" w:rsidTr="00FB01D7">
        <w:tc>
          <w:tcPr>
            <w:tcW w:w="19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B01D7" w:rsidRDefault="00FB01D7" w:rsidP="0094416A">
            <w:pPr>
              <w:pStyle w:val="a3"/>
              <w:numPr>
                <w:ilvl w:val="0"/>
                <w:numId w:val="2"/>
              </w:numPr>
              <w:ind w:left="0" w:right="57" w:firstLine="0"/>
              <w:jc w:val="both"/>
              <w:rPr>
                <w:rFonts w:ascii="Times New Roman" w:hAnsi="Times New Roman" w:cs="Times New Roman"/>
                <w:sz w:val="24"/>
                <w:szCs w:val="24"/>
              </w:rPr>
            </w:pPr>
          </w:p>
          <w:p w:rsidR="00AA6ADA" w:rsidRPr="0094416A" w:rsidRDefault="00AA6ADA" w:rsidP="00FB01D7">
            <w:pPr>
              <w:pStyle w:val="a3"/>
              <w:ind w:left="0" w:right="57"/>
              <w:jc w:val="both"/>
              <w:rPr>
                <w:rFonts w:ascii="Times New Roman" w:hAnsi="Times New Roman" w:cs="Times New Roman"/>
                <w:sz w:val="24"/>
                <w:szCs w:val="24"/>
              </w:rPr>
            </w:pPr>
            <w:r w:rsidRPr="0094416A">
              <w:rPr>
                <w:rFonts w:ascii="Times New Roman" w:hAnsi="Times New Roman" w:cs="Times New Roman"/>
                <w:sz w:val="24"/>
                <w:szCs w:val="24"/>
              </w:rPr>
              <w:t>Домашнее задание</w:t>
            </w:r>
          </w:p>
        </w:tc>
        <w:tc>
          <w:tcPr>
            <w:tcW w:w="58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ADA" w:rsidRPr="0094416A" w:rsidRDefault="00A63802" w:rsidP="0094416A">
            <w:pPr>
              <w:ind w:right="57"/>
              <w:jc w:val="both"/>
              <w:rPr>
                <w:rFonts w:ascii="Times New Roman" w:hAnsi="Times New Roman" w:cs="Times New Roman"/>
                <w:sz w:val="24"/>
                <w:szCs w:val="24"/>
              </w:rPr>
            </w:pPr>
            <w:r w:rsidRPr="0094416A">
              <w:rPr>
                <w:rFonts w:ascii="Times New Roman" w:hAnsi="Times New Roman" w:cs="Times New Roman"/>
                <w:sz w:val="24"/>
                <w:szCs w:val="24"/>
              </w:rPr>
              <w:t>Параграф 13-15 29-30</w:t>
            </w:r>
            <w:r w:rsidR="00E82572" w:rsidRPr="0094416A">
              <w:rPr>
                <w:rFonts w:ascii="Times New Roman" w:hAnsi="Times New Roman" w:cs="Times New Roman"/>
                <w:sz w:val="24"/>
                <w:szCs w:val="24"/>
              </w:rPr>
              <w:t xml:space="preserve">, подготовить сообщения о </w:t>
            </w:r>
            <w:r w:rsidRPr="0094416A">
              <w:rPr>
                <w:rFonts w:ascii="Times New Roman" w:hAnsi="Times New Roman" w:cs="Times New Roman"/>
                <w:sz w:val="24"/>
                <w:szCs w:val="24"/>
              </w:rPr>
              <w:t>городах области</w:t>
            </w:r>
          </w:p>
        </w:tc>
        <w:tc>
          <w:tcPr>
            <w:tcW w:w="18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ADA" w:rsidRPr="0094416A" w:rsidRDefault="00AA6ADA" w:rsidP="0094416A">
            <w:pPr>
              <w:ind w:right="57"/>
              <w:jc w:val="both"/>
              <w:rPr>
                <w:rFonts w:ascii="Times New Roman" w:hAnsi="Times New Roman" w:cs="Times New Roman"/>
                <w:sz w:val="24"/>
                <w:szCs w:val="24"/>
              </w:rPr>
            </w:pPr>
          </w:p>
        </w:tc>
      </w:tr>
    </w:tbl>
    <w:p w:rsidR="00AA6ADA" w:rsidRPr="0094416A" w:rsidRDefault="00AA6ADA" w:rsidP="0094416A">
      <w:pPr>
        <w:spacing w:after="0" w:line="240" w:lineRule="auto"/>
        <w:ind w:right="57"/>
        <w:jc w:val="both"/>
        <w:rPr>
          <w:rFonts w:ascii="Times New Roman" w:hAnsi="Times New Roman" w:cs="Times New Roman"/>
          <w:sz w:val="24"/>
          <w:szCs w:val="24"/>
        </w:rPr>
      </w:pPr>
    </w:p>
    <w:p w:rsidR="009B5986" w:rsidRPr="0094416A" w:rsidRDefault="009B5986" w:rsidP="0094416A">
      <w:pPr>
        <w:shd w:val="clear" w:color="auto" w:fill="FFFFFF"/>
        <w:spacing w:after="0" w:line="240" w:lineRule="auto"/>
        <w:ind w:right="57"/>
        <w:jc w:val="both"/>
        <w:rPr>
          <w:rFonts w:ascii="Times New Roman" w:eastAsia="Times New Roman" w:hAnsi="Times New Roman" w:cs="Times New Roman"/>
          <w:color w:val="336699"/>
          <w:kern w:val="36"/>
          <w:sz w:val="24"/>
          <w:szCs w:val="24"/>
        </w:rPr>
      </w:pPr>
      <w:r w:rsidRPr="0094416A">
        <w:rPr>
          <w:rFonts w:ascii="Times New Roman" w:eastAsia="Times New Roman" w:hAnsi="Times New Roman" w:cs="Times New Roman"/>
          <w:color w:val="336699"/>
          <w:kern w:val="36"/>
          <w:sz w:val="24"/>
          <w:szCs w:val="24"/>
        </w:rPr>
        <w:t>Внутриобластные районы</w:t>
      </w:r>
    </w:p>
    <w:p w:rsidR="009B5986" w:rsidRPr="0094416A" w:rsidRDefault="009B5986" w:rsidP="0094416A">
      <w:pPr>
        <w:shd w:val="clear" w:color="auto" w:fill="FFFFFF"/>
        <w:spacing w:after="0" w:line="240" w:lineRule="auto"/>
        <w:ind w:right="57"/>
        <w:jc w:val="both"/>
        <w:rPr>
          <w:rFonts w:ascii="Times New Roman" w:eastAsia="Times New Roman" w:hAnsi="Times New Roman" w:cs="Times New Roman"/>
          <w:color w:val="336699"/>
          <w:sz w:val="24"/>
          <w:szCs w:val="24"/>
        </w:rPr>
      </w:pPr>
      <w:r w:rsidRPr="0094416A">
        <w:rPr>
          <w:rFonts w:ascii="Times New Roman" w:eastAsia="Times New Roman" w:hAnsi="Times New Roman" w:cs="Times New Roman"/>
          <w:color w:val="336699"/>
          <w:sz w:val="24"/>
          <w:szCs w:val="24"/>
        </w:rPr>
        <w:t>Для чего выделяют</w:t>
      </w:r>
      <w:r w:rsidR="00FB01D7">
        <w:rPr>
          <w:rFonts w:ascii="Times New Roman" w:eastAsia="Times New Roman" w:hAnsi="Times New Roman" w:cs="Times New Roman"/>
          <w:color w:val="336699"/>
          <w:sz w:val="24"/>
          <w:szCs w:val="24"/>
        </w:rPr>
        <w:t xml:space="preserve"> </w:t>
      </w:r>
      <w:r w:rsidRPr="0094416A">
        <w:rPr>
          <w:rFonts w:ascii="Times New Roman" w:eastAsia="Times New Roman" w:hAnsi="Times New Roman" w:cs="Times New Roman"/>
          <w:color w:val="336699"/>
          <w:sz w:val="24"/>
          <w:szCs w:val="24"/>
        </w:rPr>
        <w:t>внутриобластные районы?</w:t>
      </w:r>
    </w:p>
    <w:tbl>
      <w:tblPr>
        <w:tblW w:w="0" w:type="auto"/>
        <w:jc w:val="center"/>
        <w:tblCellSpacing w:w="0" w:type="dxa"/>
        <w:tblCellMar>
          <w:top w:w="75" w:type="dxa"/>
          <w:left w:w="75" w:type="dxa"/>
          <w:bottom w:w="75" w:type="dxa"/>
          <w:right w:w="75" w:type="dxa"/>
        </w:tblCellMar>
        <w:tblLook w:val="04A0"/>
      </w:tblPr>
      <w:tblGrid>
        <w:gridCol w:w="6987"/>
      </w:tblGrid>
      <w:tr w:rsidR="009B5986" w:rsidRPr="0094416A" w:rsidTr="0061174E">
        <w:trPr>
          <w:tblCellSpacing w:w="0" w:type="dxa"/>
          <w:jc w:val="center"/>
        </w:trPr>
        <w:tc>
          <w:tcPr>
            <w:tcW w:w="0" w:type="auto"/>
            <w:vAlign w:val="center"/>
            <w:hideMark/>
          </w:tcPr>
          <w:p w:rsidR="009B5986" w:rsidRPr="0094416A" w:rsidRDefault="009B5986" w:rsidP="0094416A">
            <w:pPr>
              <w:spacing w:after="0" w:line="240" w:lineRule="auto"/>
              <w:ind w:right="57"/>
              <w:jc w:val="both"/>
              <w:rPr>
                <w:rFonts w:ascii="Times New Roman" w:eastAsia="Times New Roman" w:hAnsi="Times New Roman" w:cs="Times New Roman"/>
                <w:sz w:val="24"/>
                <w:szCs w:val="24"/>
              </w:rPr>
            </w:pPr>
            <w:r w:rsidRPr="0094416A">
              <w:rPr>
                <w:rFonts w:ascii="Times New Roman" w:eastAsia="Times New Roman" w:hAnsi="Times New Roman" w:cs="Times New Roman"/>
                <w:noProof/>
                <w:sz w:val="24"/>
                <w:szCs w:val="24"/>
              </w:rPr>
              <w:drawing>
                <wp:inline distT="0" distB="0" distL="0" distR="0">
                  <wp:extent cx="4284495" cy="2333625"/>
                  <wp:effectExtent l="19050" t="0" r="1755" b="0"/>
                  <wp:docPr id="1" name="Рисунок 1" descr="Внутриобластные райо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нутриобластные районы"/>
                          <pic:cNvPicPr>
                            <a:picLocks noChangeAspect="1" noChangeArrowheads="1"/>
                          </pic:cNvPicPr>
                        </pic:nvPicPr>
                        <pic:blipFill>
                          <a:blip r:embed="rId5"/>
                          <a:srcRect/>
                          <a:stretch>
                            <a:fillRect/>
                          </a:stretch>
                        </pic:blipFill>
                        <pic:spPr bwMode="auto">
                          <a:xfrm>
                            <a:off x="0" y="0"/>
                            <a:ext cx="4288790" cy="2335964"/>
                          </a:xfrm>
                          <a:prstGeom prst="rect">
                            <a:avLst/>
                          </a:prstGeom>
                          <a:noFill/>
                          <a:ln w="9525">
                            <a:noFill/>
                            <a:miter lim="800000"/>
                            <a:headEnd/>
                            <a:tailEnd/>
                          </a:ln>
                        </pic:spPr>
                      </pic:pic>
                    </a:graphicData>
                  </a:graphic>
                </wp:inline>
              </w:drawing>
            </w:r>
          </w:p>
        </w:tc>
      </w:tr>
      <w:tr w:rsidR="009B5986" w:rsidRPr="0094416A" w:rsidTr="0061174E">
        <w:trPr>
          <w:tblCellSpacing w:w="0" w:type="dxa"/>
          <w:jc w:val="center"/>
        </w:trPr>
        <w:tc>
          <w:tcPr>
            <w:tcW w:w="0" w:type="auto"/>
            <w:vAlign w:val="center"/>
            <w:hideMark/>
          </w:tcPr>
          <w:p w:rsidR="009B5986" w:rsidRPr="0094416A" w:rsidRDefault="009B5986" w:rsidP="0094416A">
            <w:pPr>
              <w:spacing w:after="0" w:line="240" w:lineRule="auto"/>
              <w:ind w:right="57"/>
              <w:jc w:val="both"/>
              <w:rPr>
                <w:rFonts w:ascii="Times New Roman" w:eastAsia="Times New Roman" w:hAnsi="Times New Roman" w:cs="Times New Roman"/>
                <w:b/>
                <w:bCs/>
                <w:i/>
                <w:iCs/>
                <w:color w:val="336699"/>
                <w:sz w:val="24"/>
                <w:szCs w:val="24"/>
              </w:rPr>
            </w:pPr>
            <w:r w:rsidRPr="0094416A">
              <w:rPr>
                <w:rFonts w:ascii="Times New Roman" w:eastAsia="Times New Roman" w:hAnsi="Times New Roman" w:cs="Times New Roman"/>
                <w:b/>
                <w:bCs/>
                <w:i/>
                <w:iCs/>
                <w:color w:val="336699"/>
                <w:sz w:val="24"/>
                <w:szCs w:val="24"/>
              </w:rPr>
              <w:t>Внутриобластные районы</w:t>
            </w:r>
          </w:p>
        </w:tc>
      </w:tr>
    </w:tbl>
    <w:p w:rsidR="009B5986" w:rsidRPr="0094416A" w:rsidRDefault="009B5986" w:rsidP="00FB01D7">
      <w:pPr>
        <w:shd w:val="clear" w:color="auto" w:fill="FFFFFF"/>
        <w:spacing w:after="0" w:line="240" w:lineRule="auto"/>
        <w:ind w:right="57" w:firstLine="284"/>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 xml:space="preserve">Изучая область, нетрудно убедиться в ее значительном географическом разнообразии. Оренбуржье столь многообразно и многолико как в природном, так и в социально-экономическом отношении, что напоминает Россию в миниатюре. На эту мысль наводит и наличие на территории области множества природных рубежей и ландшафтов, и впечатляющее разнообразие минеральных ресурсов. Об этом говорит и многонациональный состав населения (в каждом третьем административном районе области русские составляют менее половины населения), и различия в специализации хозяйства. Учитывая все это, Оренбуржье могло бы выбрать девиз: «Едино в </w:t>
      </w:r>
      <w:r w:rsidRPr="0094416A">
        <w:rPr>
          <w:rFonts w:ascii="Times New Roman" w:eastAsia="Times New Roman" w:hAnsi="Times New Roman" w:cs="Times New Roman"/>
          <w:color w:val="000000"/>
          <w:sz w:val="24"/>
          <w:szCs w:val="24"/>
        </w:rPr>
        <w:lastRenderedPageBreak/>
        <w:t>многообразии».</w:t>
      </w:r>
      <w:r w:rsidRPr="0094416A">
        <w:rPr>
          <w:rFonts w:ascii="Times New Roman" w:eastAsia="Times New Roman" w:hAnsi="Times New Roman" w:cs="Times New Roman"/>
          <w:color w:val="000000"/>
          <w:sz w:val="24"/>
          <w:szCs w:val="24"/>
        </w:rPr>
        <w:br/>
      </w:r>
      <w:r w:rsidR="00FB01D7">
        <w:rPr>
          <w:rFonts w:ascii="Times New Roman" w:eastAsia="Times New Roman" w:hAnsi="Times New Roman" w:cs="Times New Roman"/>
          <w:color w:val="000000"/>
          <w:sz w:val="24"/>
          <w:szCs w:val="24"/>
        </w:rPr>
        <w:t xml:space="preserve">     </w:t>
      </w:r>
      <w:r w:rsidRPr="0094416A">
        <w:rPr>
          <w:rFonts w:ascii="Times New Roman" w:eastAsia="Times New Roman" w:hAnsi="Times New Roman" w:cs="Times New Roman"/>
          <w:color w:val="000000"/>
          <w:sz w:val="24"/>
          <w:szCs w:val="24"/>
        </w:rPr>
        <w:t>Однако как быть исследователям, которые всегда стремятся упорядочить свой объект исследования, выявить общие черты? С такой задачей сталкиваются практически все науки: историки выделяют хронологические периоды, биологи занимаются систематикой животных и растений, психологи классифицируют типы личности и т.д. Географы, чтобы выявить черты сходства и различия территорий как элементов географического пространства, классифицируют их особым образом — объединяют в районы.</w:t>
      </w:r>
      <w:r w:rsidRPr="0094416A">
        <w:rPr>
          <w:rFonts w:ascii="Times New Roman" w:eastAsia="Times New Roman" w:hAnsi="Times New Roman" w:cs="Times New Roman"/>
          <w:color w:val="000000"/>
          <w:sz w:val="24"/>
          <w:szCs w:val="24"/>
        </w:rPr>
        <w:br/>
        <w:t>На территории области легко выявляются три внутриобластных экономических района: Западный (Бузулукско-Бугурусланский), Центральный (Оренбургский) и Восточный (Орский). Каждый из них включает в себя группу административных районов области и отличается определенным единством социальной жизни и хозяйственной специализации. Изучение этих районов поможет лучше понять географические особенности Оренбуржья.</w:t>
      </w:r>
    </w:p>
    <w:p w:rsidR="009B5986" w:rsidRPr="0094416A" w:rsidRDefault="0094416A" w:rsidP="00FB01D7">
      <w:pPr>
        <w:shd w:val="clear" w:color="auto" w:fill="FFFFFF"/>
        <w:spacing w:after="0" w:line="240" w:lineRule="auto"/>
        <w:ind w:right="57" w:firstLine="284"/>
        <w:rPr>
          <w:rFonts w:ascii="Times New Roman" w:eastAsia="Times New Roman" w:hAnsi="Times New Roman" w:cs="Times New Roman"/>
          <w:color w:val="336699"/>
          <w:sz w:val="24"/>
          <w:szCs w:val="24"/>
        </w:rPr>
      </w:pPr>
      <w:r>
        <w:rPr>
          <w:rFonts w:ascii="Times New Roman" w:eastAsia="Times New Roman" w:hAnsi="Times New Roman" w:cs="Times New Roman"/>
          <w:color w:val="336699"/>
          <w:sz w:val="24"/>
          <w:szCs w:val="24"/>
        </w:rPr>
        <w:t xml:space="preserve">Западный или Бузулукско-Бугурусланский, </w:t>
      </w:r>
      <w:r w:rsidR="009B5986" w:rsidRPr="0094416A">
        <w:rPr>
          <w:rFonts w:ascii="Times New Roman" w:eastAsia="Times New Roman" w:hAnsi="Times New Roman" w:cs="Times New Roman"/>
          <w:color w:val="336699"/>
          <w:sz w:val="24"/>
          <w:szCs w:val="24"/>
        </w:rPr>
        <w:t>экономический район</w:t>
      </w:r>
    </w:p>
    <w:p w:rsidR="00FB01D7" w:rsidRDefault="009B5986" w:rsidP="00FB01D7">
      <w:pPr>
        <w:shd w:val="clear" w:color="auto" w:fill="FFFFFF"/>
        <w:spacing w:after="0" w:line="240" w:lineRule="auto"/>
        <w:ind w:right="57" w:firstLine="284"/>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занимает 31% территории области, в нем проживает 24% ее населения.</w:t>
      </w:r>
      <w:r w:rsidRPr="0094416A">
        <w:rPr>
          <w:rFonts w:ascii="Times New Roman" w:eastAsia="Times New Roman" w:hAnsi="Times New Roman" w:cs="Times New Roman"/>
          <w:color w:val="000000"/>
          <w:sz w:val="24"/>
          <w:szCs w:val="24"/>
        </w:rPr>
        <w:br/>
        <w:t>Важным фактором развития района является его </w:t>
      </w:r>
      <w:r w:rsidRPr="0094416A">
        <w:rPr>
          <w:rFonts w:ascii="Times New Roman" w:eastAsia="Times New Roman" w:hAnsi="Times New Roman" w:cs="Times New Roman"/>
          <w:i/>
          <w:iCs/>
          <w:color w:val="000000"/>
          <w:sz w:val="24"/>
          <w:szCs w:val="24"/>
        </w:rPr>
        <w:t>выгодное экономико-географическое положение:</w:t>
      </w:r>
      <w:r w:rsidRPr="0094416A">
        <w:rPr>
          <w:rFonts w:ascii="Times New Roman" w:eastAsia="Times New Roman" w:hAnsi="Times New Roman" w:cs="Times New Roman"/>
          <w:color w:val="000000"/>
          <w:sz w:val="24"/>
          <w:szCs w:val="24"/>
        </w:rPr>
        <w:t> соседство с развитым Поволжьем. Значительному влиянию Поволжья на социальную и экономическую жизнь района способствует то, что транспортная инфраструктура связывает его с Поволжьем даже лучше, чем с областным центром.</w:t>
      </w:r>
      <w:r w:rsidRPr="0094416A">
        <w:rPr>
          <w:rFonts w:ascii="Times New Roman" w:eastAsia="Times New Roman" w:hAnsi="Times New Roman" w:cs="Times New Roman"/>
          <w:color w:val="000000"/>
          <w:sz w:val="24"/>
          <w:szCs w:val="24"/>
        </w:rPr>
        <w:br/>
        <w:t>Развитию района способствуют и его </w:t>
      </w:r>
      <w:r w:rsidRPr="0094416A">
        <w:rPr>
          <w:rFonts w:ascii="Times New Roman" w:eastAsia="Times New Roman" w:hAnsi="Times New Roman" w:cs="Times New Roman"/>
          <w:i/>
          <w:iCs/>
          <w:color w:val="000000"/>
          <w:sz w:val="24"/>
          <w:szCs w:val="24"/>
        </w:rPr>
        <w:t>природные условия и ресурсы.</w:t>
      </w:r>
      <w:r w:rsidRPr="0094416A">
        <w:rPr>
          <w:rFonts w:ascii="Times New Roman" w:eastAsia="Times New Roman" w:hAnsi="Times New Roman" w:cs="Times New Roman"/>
          <w:color w:val="000000"/>
          <w:sz w:val="24"/>
          <w:szCs w:val="24"/>
        </w:rPr>
        <w:t> Главное природное богатство — это агроклиматические ресурсы. Плодородные почвы и достаточное в целом увлажнение позволяют развивать здесь более эффективное и устойчивое сельское хозяйство.</w:t>
      </w:r>
      <w:r w:rsidRPr="0094416A">
        <w:rPr>
          <w:rFonts w:ascii="Times New Roman" w:eastAsia="Times New Roman" w:hAnsi="Times New Roman" w:cs="Times New Roman"/>
          <w:color w:val="000000"/>
          <w:sz w:val="24"/>
          <w:szCs w:val="24"/>
        </w:rPr>
        <w:br/>
      </w:r>
      <w:r w:rsidR="00FB01D7">
        <w:rPr>
          <w:rFonts w:ascii="Times New Roman" w:eastAsia="Times New Roman" w:hAnsi="Times New Roman" w:cs="Times New Roman"/>
          <w:color w:val="000000"/>
          <w:sz w:val="24"/>
          <w:szCs w:val="24"/>
        </w:rPr>
        <w:t xml:space="preserve">     </w:t>
      </w:r>
      <w:r w:rsidRPr="0094416A">
        <w:rPr>
          <w:rFonts w:ascii="Times New Roman" w:eastAsia="Times New Roman" w:hAnsi="Times New Roman" w:cs="Times New Roman"/>
          <w:color w:val="000000"/>
          <w:sz w:val="24"/>
          <w:szCs w:val="24"/>
        </w:rPr>
        <w:t>Западное Оренбуржье богато топливными ресурсами. Почти все месторождения нефти области сосредоточены в этом районе. Здесь имеются и крупные запасы асфальтитов (в Бугурусланском районе), а также горючих сланцев на юге (Первомайский район).</w:t>
      </w:r>
      <w:r w:rsidRPr="0094416A">
        <w:rPr>
          <w:rFonts w:ascii="Times New Roman" w:eastAsia="Times New Roman" w:hAnsi="Times New Roman" w:cs="Times New Roman"/>
          <w:color w:val="000000"/>
          <w:sz w:val="24"/>
          <w:szCs w:val="24"/>
        </w:rPr>
        <w:br/>
      </w:r>
      <w:r w:rsidRPr="0094416A">
        <w:rPr>
          <w:rFonts w:ascii="Times New Roman" w:eastAsia="Times New Roman" w:hAnsi="Times New Roman" w:cs="Times New Roman"/>
          <w:i/>
          <w:iCs/>
          <w:color w:val="000000"/>
          <w:sz w:val="24"/>
          <w:szCs w:val="24"/>
        </w:rPr>
        <w:t>Население</w:t>
      </w:r>
      <w:r w:rsidRPr="0094416A">
        <w:rPr>
          <w:rFonts w:ascii="Times New Roman" w:eastAsia="Times New Roman" w:hAnsi="Times New Roman" w:cs="Times New Roman"/>
          <w:color w:val="000000"/>
          <w:sz w:val="24"/>
          <w:szCs w:val="24"/>
        </w:rPr>
        <w:t> здесь отличается низким уровнем урбанизации, в городах проживает лишь 37% населения. Крупных городов нет, но плотность сельского населения высокая, сеть сельских населенных пунктов густая. Важнейшие города — Бузулук и Бугуруслан (соответственно 87 и 55 тыс. жителей).</w:t>
      </w:r>
    </w:p>
    <w:p w:rsidR="00FB01D7" w:rsidRDefault="009B5986" w:rsidP="00FB01D7">
      <w:pPr>
        <w:shd w:val="clear" w:color="auto" w:fill="FFFFFF"/>
        <w:spacing w:after="0" w:line="240" w:lineRule="auto"/>
        <w:ind w:right="57" w:firstLine="284"/>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 xml:space="preserve">Долгое время население Бузулкско-Бугурусланского района сокращалось из-за оттока населения (часто — за пределы Оренбургской области), но в последние годы картина изменилась. </w:t>
      </w:r>
      <w:proofErr w:type="gramStart"/>
      <w:r w:rsidRPr="0094416A">
        <w:rPr>
          <w:rFonts w:ascii="Times New Roman" w:eastAsia="Times New Roman" w:hAnsi="Times New Roman" w:cs="Times New Roman"/>
          <w:color w:val="000000"/>
          <w:sz w:val="24"/>
          <w:szCs w:val="24"/>
        </w:rPr>
        <w:t>Западное Оренбуржье — единственный из внутриобластных районов, население которого растет за счет миграционного притока, несмотря на значительную естественную убыль населения.</w:t>
      </w:r>
      <w:proofErr w:type="gramEnd"/>
      <w:r w:rsidRPr="0094416A">
        <w:rPr>
          <w:rFonts w:ascii="Times New Roman" w:eastAsia="Times New Roman" w:hAnsi="Times New Roman" w:cs="Times New Roman"/>
          <w:color w:val="000000"/>
          <w:sz w:val="24"/>
          <w:szCs w:val="24"/>
        </w:rPr>
        <w:t xml:space="preserve"> По-видимому, мигрантов привлекают благоприятные для жизни природные условия и относительно развитая сельская инфраструктура.</w:t>
      </w:r>
      <w:r w:rsidRPr="0094416A">
        <w:rPr>
          <w:rFonts w:ascii="Times New Roman" w:eastAsia="Times New Roman" w:hAnsi="Times New Roman" w:cs="Times New Roman"/>
          <w:color w:val="000000"/>
          <w:sz w:val="24"/>
          <w:szCs w:val="24"/>
        </w:rPr>
        <w:br/>
        <w:t>На западе области помимо русских компактно проживают татары, мордва и чуваши, много башкир и казахов.</w:t>
      </w:r>
    </w:p>
    <w:p w:rsidR="00FB01D7" w:rsidRDefault="009B5986" w:rsidP="00FB01D7">
      <w:pPr>
        <w:shd w:val="clear" w:color="auto" w:fill="FFFFFF"/>
        <w:spacing w:after="0" w:line="240" w:lineRule="auto"/>
        <w:ind w:right="57" w:firstLine="284"/>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Ведущую роль в </w:t>
      </w:r>
      <w:r w:rsidRPr="0094416A">
        <w:rPr>
          <w:rFonts w:ascii="Times New Roman" w:eastAsia="Times New Roman" w:hAnsi="Times New Roman" w:cs="Times New Roman"/>
          <w:i/>
          <w:iCs/>
          <w:color w:val="000000"/>
          <w:sz w:val="24"/>
          <w:szCs w:val="24"/>
        </w:rPr>
        <w:t>хозяйстве</w:t>
      </w:r>
      <w:r w:rsidRPr="0094416A">
        <w:rPr>
          <w:rFonts w:ascii="Times New Roman" w:eastAsia="Times New Roman" w:hAnsi="Times New Roman" w:cs="Times New Roman"/>
          <w:color w:val="000000"/>
          <w:sz w:val="24"/>
          <w:szCs w:val="24"/>
        </w:rPr>
        <w:t> играет агропромышленный комплекс, в основном — сельское хозяйство. Из-за более благоприятных природно-климатических условий доля пашни здесь наивысшая в области. В растениеводстве наряду с зерновыми культурами важную роль играет выращивание подсолнечника и кормовых культур. Животноводство представлено молочным и мясомолочным скотоводством, свиноводством, а на юге и овцеводством.</w:t>
      </w:r>
      <w:r w:rsidRPr="0094416A">
        <w:rPr>
          <w:rFonts w:ascii="Times New Roman" w:eastAsia="Times New Roman" w:hAnsi="Times New Roman" w:cs="Times New Roman"/>
          <w:color w:val="000000"/>
          <w:sz w:val="24"/>
          <w:szCs w:val="24"/>
        </w:rPr>
        <w:br/>
        <w:t>С сельским хозяйством тесно связана пищевая промышленность: мукомольно-крупяная, молочная и мясная. Наиболее крупные центры этих отраслей — города Сорочинск, Бугуруслан и Абдулино. Небольшие предприятия молочной и мясной промышленности есть в райцентрах и некоторых селах.</w:t>
      </w:r>
    </w:p>
    <w:p w:rsidR="009B5986" w:rsidRPr="0094416A" w:rsidRDefault="009B5986" w:rsidP="00FB01D7">
      <w:pPr>
        <w:shd w:val="clear" w:color="auto" w:fill="FFFFFF"/>
        <w:spacing w:after="0" w:line="240" w:lineRule="auto"/>
        <w:ind w:right="57" w:firstLine="284"/>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Большую роль в хозяйстве Западного Оренбуржья играет нефтедобыча, она ведется почти во всех административных районах. Практически вся добываемая нефть и природный газ передаются по трубопроводам в Самарскую область на переработку.</w:t>
      </w:r>
      <w:r w:rsidRPr="0094416A">
        <w:rPr>
          <w:rFonts w:ascii="Times New Roman" w:eastAsia="Times New Roman" w:hAnsi="Times New Roman" w:cs="Times New Roman"/>
          <w:color w:val="000000"/>
          <w:sz w:val="24"/>
          <w:szCs w:val="24"/>
        </w:rPr>
        <w:br/>
        <w:t xml:space="preserve">Машиностроение — механический завод и завод тяжелого машиностроения в Бузулуке, Бугурусланский завод «Радиатор». Легкая промышленность сосредоточена в основном в </w:t>
      </w:r>
      <w:r w:rsidRPr="0094416A">
        <w:rPr>
          <w:rFonts w:ascii="Times New Roman" w:eastAsia="Times New Roman" w:hAnsi="Times New Roman" w:cs="Times New Roman"/>
          <w:color w:val="000000"/>
          <w:sz w:val="24"/>
          <w:szCs w:val="24"/>
        </w:rPr>
        <w:lastRenderedPageBreak/>
        <w:t>Бузулуке.</w:t>
      </w:r>
      <w:r w:rsidRPr="0094416A">
        <w:rPr>
          <w:rFonts w:ascii="Times New Roman" w:eastAsia="Times New Roman" w:hAnsi="Times New Roman" w:cs="Times New Roman"/>
          <w:color w:val="000000"/>
          <w:sz w:val="24"/>
          <w:szCs w:val="24"/>
        </w:rPr>
        <w:br/>
      </w:r>
      <w:r w:rsidR="00FB01D7">
        <w:rPr>
          <w:rFonts w:ascii="Times New Roman" w:eastAsia="Times New Roman" w:hAnsi="Times New Roman" w:cs="Times New Roman"/>
          <w:i/>
          <w:iCs/>
          <w:color w:val="000000"/>
          <w:sz w:val="24"/>
          <w:szCs w:val="24"/>
        </w:rPr>
        <w:t xml:space="preserve">     </w:t>
      </w:r>
      <w:r w:rsidRPr="0094416A">
        <w:rPr>
          <w:rFonts w:ascii="Times New Roman" w:eastAsia="Times New Roman" w:hAnsi="Times New Roman" w:cs="Times New Roman"/>
          <w:i/>
          <w:iCs/>
          <w:color w:val="000000"/>
          <w:sz w:val="24"/>
          <w:szCs w:val="24"/>
        </w:rPr>
        <w:t>Перспективы развития</w:t>
      </w:r>
      <w:r w:rsidRPr="0094416A">
        <w:rPr>
          <w:rFonts w:ascii="Times New Roman" w:eastAsia="Times New Roman" w:hAnsi="Times New Roman" w:cs="Times New Roman"/>
          <w:color w:val="000000"/>
          <w:sz w:val="24"/>
          <w:szCs w:val="24"/>
        </w:rPr>
        <w:t> экономики Западного Оренбуржья связаны главным образом с дальнейшим развитием агропромышленного комплекса, особенно производств, обслуживающих сельское хозяйство и перерабатывающих его продукцию.</w:t>
      </w:r>
      <w:r w:rsidRPr="0094416A">
        <w:rPr>
          <w:rFonts w:ascii="Times New Roman" w:eastAsia="Times New Roman" w:hAnsi="Times New Roman" w:cs="Times New Roman"/>
          <w:color w:val="000000"/>
          <w:sz w:val="24"/>
          <w:szCs w:val="24"/>
        </w:rPr>
        <w:br/>
        <w:t>Важный фактор развития района — сильное влияние промышленного потенциала Поволжья. Специализация района будет в определенной степени определяться разделением труда и кооперацией с промышленными предприятиями Поволжья.</w:t>
      </w:r>
    </w:p>
    <w:p w:rsidR="009B5986" w:rsidRPr="0094416A" w:rsidRDefault="00FB01D7" w:rsidP="0094416A">
      <w:pPr>
        <w:shd w:val="clear" w:color="auto" w:fill="FFFFFF"/>
        <w:spacing w:after="0" w:line="240" w:lineRule="auto"/>
        <w:ind w:right="57"/>
        <w:jc w:val="both"/>
        <w:rPr>
          <w:rFonts w:ascii="Times New Roman" w:eastAsia="Times New Roman" w:hAnsi="Times New Roman" w:cs="Times New Roman"/>
          <w:color w:val="336699"/>
          <w:sz w:val="24"/>
          <w:szCs w:val="24"/>
        </w:rPr>
      </w:pPr>
      <w:r>
        <w:rPr>
          <w:rFonts w:ascii="Times New Roman" w:eastAsia="Times New Roman" w:hAnsi="Times New Roman" w:cs="Times New Roman"/>
          <w:color w:val="336699"/>
          <w:sz w:val="24"/>
          <w:szCs w:val="24"/>
        </w:rPr>
        <w:t xml:space="preserve">     </w:t>
      </w:r>
      <w:r w:rsidR="009B5986" w:rsidRPr="0094416A">
        <w:rPr>
          <w:rFonts w:ascii="Times New Roman" w:eastAsia="Times New Roman" w:hAnsi="Times New Roman" w:cs="Times New Roman"/>
          <w:color w:val="336699"/>
          <w:sz w:val="24"/>
          <w:szCs w:val="24"/>
        </w:rPr>
        <w:t>Центральный, или Оренбургский,</w:t>
      </w:r>
      <w:r>
        <w:rPr>
          <w:rFonts w:ascii="Times New Roman" w:eastAsia="Times New Roman" w:hAnsi="Times New Roman" w:cs="Times New Roman"/>
          <w:color w:val="336699"/>
          <w:sz w:val="24"/>
          <w:szCs w:val="24"/>
        </w:rPr>
        <w:t xml:space="preserve"> </w:t>
      </w:r>
      <w:r w:rsidR="009B5986" w:rsidRPr="0094416A">
        <w:rPr>
          <w:rFonts w:ascii="Times New Roman" w:eastAsia="Times New Roman" w:hAnsi="Times New Roman" w:cs="Times New Roman"/>
          <w:color w:val="336699"/>
          <w:sz w:val="24"/>
          <w:szCs w:val="24"/>
        </w:rPr>
        <w:t>экономический район</w:t>
      </w:r>
    </w:p>
    <w:tbl>
      <w:tblPr>
        <w:tblpPr w:leftFromText="45" w:rightFromText="45" w:vertAnchor="text" w:tblpXSpec="right" w:tblpYSpec="center"/>
        <w:tblW w:w="0" w:type="auto"/>
        <w:tblCellSpacing w:w="0" w:type="dxa"/>
        <w:tblCellMar>
          <w:top w:w="75" w:type="dxa"/>
          <w:left w:w="75" w:type="dxa"/>
          <w:bottom w:w="75" w:type="dxa"/>
          <w:right w:w="75" w:type="dxa"/>
        </w:tblCellMar>
        <w:tblLook w:val="04A0"/>
      </w:tblPr>
      <w:tblGrid>
        <w:gridCol w:w="3987"/>
      </w:tblGrid>
      <w:tr w:rsidR="009B5986" w:rsidRPr="0094416A" w:rsidTr="0061174E">
        <w:trPr>
          <w:tblCellSpacing w:w="0" w:type="dxa"/>
        </w:trPr>
        <w:tc>
          <w:tcPr>
            <w:tcW w:w="0" w:type="auto"/>
            <w:vAlign w:val="center"/>
            <w:hideMark/>
          </w:tcPr>
          <w:p w:rsidR="009B5986" w:rsidRPr="0094416A" w:rsidRDefault="009B5986" w:rsidP="0094416A">
            <w:pPr>
              <w:spacing w:after="0" w:line="240" w:lineRule="auto"/>
              <w:ind w:right="57"/>
              <w:jc w:val="both"/>
              <w:rPr>
                <w:rFonts w:ascii="Times New Roman" w:eastAsia="Times New Roman" w:hAnsi="Times New Roman" w:cs="Times New Roman"/>
                <w:sz w:val="24"/>
                <w:szCs w:val="24"/>
              </w:rPr>
            </w:pPr>
            <w:r w:rsidRPr="0094416A">
              <w:rPr>
                <w:rFonts w:ascii="Times New Roman" w:eastAsia="Times New Roman" w:hAnsi="Times New Roman" w:cs="Times New Roman"/>
                <w:noProof/>
                <w:sz w:val="24"/>
                <w:szCs w:val="24"/>
              </w:rPr>
              <w:drawing>
                <wp:inline distT="0" distB="0" distL="0" distR="0">
                  <wp:extent cx="2376532" cy="1762125"/>
                  <wp:effectExtent l="19050" t="0" r="4718" b="0"/>
                  <wp:docPr id="2" name="Рисунок 2" descr="Оренбург. Старение насе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ренбург. Старение населения"/>
                          <pic:cNvPicPr>
                            <a:picLocks noChangeAspect="1" noChangeArrowheads="1"/>
                          </pic:cNvPicPr>
                        </pic:nvPicPr>
                        <pic:blipFill>
                          <a:blip r:embed="rId6"/>
                          <a:srcRect/>
                          <a:stretch>
                            <a:fillRect/>
                          </a:stretch>
                        </pic:blipFill>
                        <pic:spPr bwMode="auto">
                          <a:xfrm>
                            <a:off x="0" y="0"/>
                            <a:ext cx="2383790" cy="1767507"/>
                          </a:xfrm>
                          <a:prstGeom prst="rect">
                            <a:avLst/>
                          </a:prstGeom>
                          <a:noFill/>
                          <a:ln w="9525">
                            <a:noFill/>
                            <a:miter lim="800000"/>
                            <a:headEnd/>
                            <a:tailEnd/>
                          </a:ln>
                        </pic:spPr>
                      </pic:pic>
                    </a:graphicData>
                  </a:graphic>
                </wp:inline>
              </w:drawing>
            </w:r>
          </w:p>
        </w:tc>
      </w:tr>
      <w:tr w:rsidR="009B5986" w:rsidRPr="0094416A" w:rsidTr="0061174E">
        <w:trPr>
          <w:tblCellSpacing w:w="0" w:type="dxa"/>
        </w:trPr>
        <w:tc>
          <w:tcPr>
            <w:tcW w:w="0" w:type="auto"/>
            <w:vAlign w:val="center"/>
            <w:hideMark/>
          </w:tcPr>
          <w:p w:rsidR="009B5986" w:rsidRPr="0094416A" w:rsidRDefault="009B5986" w:rsidP="0094416A">
            <w:pPr>
              <w:spacing w:after="0" w:line="240" w:lineRule="auto"/>
              <w:ind w:right="57"/>
              <w:jc w:val="both"/>
              <w:rPr>
                <w:rFonts w:ascii="Times New Roman" w:eastAsia="Times New Roman" w:hAnsi="Times New Roman" w:cs="Times New Roman"/>
                <w:b/>
                <w:bCs/>
                <w:i/>
                <w:iCs/>
                <w:color w:val="336699"/>
                <w:sz w:val="24"/>
                <w:szCs w:val="24"/>
              </w:rPr>
            </w:pPr>
            <w:r w:rsidRPr="0094416A">
              <w:rPr>
                <w:rFonts w:ascii="Times New Roman" w:eastAsia="Times New Roman" w:hAnsi="Times New Roman" w:cs="Times New Roman"/>
                <w:b/>
                <w:bCs/>
                <w:i/>
                <w:iCs/>
                <w:color w:val="336699"/>
                <w:sz w:val="24"/>
                <w:szCs w:val="24"/>
              </w:rPr>
              <w:t>Оренбург. Старение населения</w:t>
            </w:r>
          </w:p>
        </w:tc>
      </w:tr>
    </w:tbl>
    <w:p w:rsidR="00FB01D7" w:rsidRDefault="009B5986" w:rsidP="0094416A">
      <w:pPr>
        <w:shd w:val="clear" w:color="auto" w:fill="FFFFFF"/>
        <w:spacing w:after="0" w:line="240" w:lineRule="auto"/>
        <w:ind w:right="57"/>
        <w:jc w:val="both"/>
        <w:rPr>
          <w:rFonts w:ascii="Times New Roman" w:eastAsia="Times New Roman" w:hAnsi="Times New Roman" w:cs="Times New Roman"/>
          <w:i/>
          <w:iCs/>
          <w:color w:val="000000"/>
          <w:sz w:val="24"/>
          <w:szCs w:val="24"/>
        </w:rPr>
      </w:pPr>
      <w:r w:rsidRPr="0094416A">
        <w:rPr>
          <w:rFonts w:ascii="Times New Roman" w:eastAsia="Times New Roman" w:hAnsi="Times New Roman" w:cs="Times New Roman"/>
          <w:color w:val="000000"/>
          <w:sz w:val="24"/>
          <w:szCs w:val="24"/>
        </w:rPr>
        <w:t xml:space="preserve">— </w:t>
      </w:r>
      <w:proofErr w:type="gramStart"/>
      <w:r w:rsidRPr="0094416A">
        <w:rPr>
          <w:rFonts w:ascii="Times New Roman" w:eastAsia="Times New Roman" w:hAnsi="Times New Roman" w:cs="Times New Roman"/>
          <w:color w:val="000000"/>
          <w:sz w:val="24"/>
          <w:szCs w:val="24"/>
        </w:rPr>
        <w:t>самый</w:t>
      </w:r>
      <w:proofErr w:type="gramEnd"/>
      <w:r w:rsidRPr="0094416A">
        <w:rPr>
          <w:rFonts w:ascii="Times New Roman" w:eastAsia="Times New Roman" w:hAnsi="Times New Roman" w:cs="Times New Roman"/>
          <w:color w:val="000000"/>
          <w:sz w:val="24"/>
          <w:szCs w:val="24"/>
        </w:rPr>
        <w:t xml:space="preserve"> большой по площади и численности населения. Он занимает 38% территории области, а проживает в нем 44% ее населения.</w:t>
      </w:r>
      <w:r w:rsidRPr="0094416A">
        <w:rPr>
          <w:rFonts w:ascii="Times New Roman" w:eastAsia="Times New Roman" w:hAnsi="Times New Roman" w:cs="Times New Roman"/>
          <w:color w:val="000000"/>
          <w:sz w:val="24"/>
          <w:szCs w:val="24"/>
        </w:rPr>
        <w:br/>
      </w:r>
      <w:r w:rsidRPr="0094416A">
        <w:rPr>
          <w:rFonts w:ascii="Times New Roman" w:eastAsia="Times New Roman" w:hAnsi="Times New Roman" w:cs="Times New Roman"/>
          <w:i/>
          <w:iCs/>
          <w:color w:val="000000"/>
          <w:sz w:val="24"/>
          <w:szCs w:val="24"/>
        </w:rPr>
        <w:t>Экономико-географическое</w:t>
      </w:r>
      <w:r w:rsidR="00FB01D7">
        <w:rPr>
          <w:rFonts w:ascii="Times New Roman" w:eastAsia="Times New Roman" w:hAnsi="Times New Roman" w:cs="Times New Roman"/>
          <w:i/>
          <w:iCs/>
          <w:color w:val="000000"/>
          <w:sz w:val="24"/>
          <w:szCs w:val="24"/>
        </w:rPr>
        <w:t xml:space="preserve"> </w:t>
      </w:r>
      <w:r w:rsidRPr="0094416A">
        <w:rPr>
          <w:rFonts w:ascii="Times New Roman" w:eastAsia="Times New Roman" w:hAnsi="Times New Roman" w:cs="Times New Roman"/>
          <w:i/>
          <w:iCs/>
          <w:color w:val="000000"/>
          <w:sz w:val="24"/>
          <w:szCs w:val="24"/>
        </w:rPr>
        <w:t>положение</w:t>
      </w:r>
      <w:r w:rsidR="00FB01D7">
        <w:rPr>
          <w:rFonts w:ascii="Times New Roman" w:eastAsia="Times New Roman" w:hAnsi="Times New Roman" w:cs="Times New Roman"/>
          <w:i/>
          <w:iCs/>
          <w:color w:val="000000"/>
          <w:sz w:val="24"/>
          <w:szCs w:val="24"/>
        </w:rPr>
        <w:t>.</w:t>
      </w:r>
    </w:p>
    <w:p w:rsidR="00FB01D7" w:rsidRPr="00FB01D7" w:rsidRDefault="00FB01D7" w:rsidP="0094416A">
      <w:pPr>
        <w:shd w:val="clear" w:color="auto" w:fill="FFFFFF"/>
        <w:spacing w:after="0" w:line="240" w:lineRule="auto"/>
        <w:ind w:right="57"/>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 xml:space="preserve">      </w:t>
      </w:r>
      <w:r w:rsidR="009B5986" w:rsidRPr="0094416A">
        <w:rPr>
          <w:rFonts w:ascii="Times New Roman" w:eastAsia="Times New Roman" w:hAnsi="Times New Roman" w:cs="Times New Roman"/>
          <w:color w:val="000000"/>
          <w:sz w:val="24"/>
          <w:szCs w:val="24"/>
        </w:rPr>
        <w:t>Центрального Оренбуржья также очень выгодно: на его территории расположен Оренбургский транспортный узел. Железными и автомобильными дорогами, отходящими от него, район связан с соседними областями. Район занимает важное транзитное положение на путях, которые связывают Россию с Казахстаном и государствами Средней Азии.</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Ключевую роль в развитии хозяйства района играет его </w:t>
      </w:r>
      <w:r w:rsidR="009B5986" w:rsidRPr="0094416A">
        <w:rPr>
          <w:rFonts w:ascii="Times New Roman" w:eastAsia="Times New Roman" w:hAnsi="Times New Roman" w:cs="Times New Roman"/>
          <w:i/>
          <w:iCs/>
          <w:color w:val="000000"/>
          <w:sz w:val="24"/>
          <w:szCs w:val="24"/>
        </w:rPr>
        <w:t>природно-ресурсный потенциал.</w:t>
      </w:r>
      <w:r w:rsidR="009B5986" w:rsidRPr="0094416A">
        <w:rPr>
          <w:rFonts w:ascii="Times New Roman" w:eastAsia="Times New Roman" w:hAnsi="Times New Roman" w:cs="Times New Roman"/>
          <w:color w:val="000000"/>
          <w:sz w:val="24"/>
          <w:szCs w:val="24"/>
        </w:rPr>
        <w:t> Так же как в Западном Оренбуржье и в меньшей мере в Восточном — это земельные ресурсы. Основной тип почв — разновидности черноземов (более </w:t>
      </w:r>
      <w:r w:rsidR="009B5986" w:rsidRPr="0094416A">
        <w:rPr>
          <w:rFonts w:ascii="Times New Roman" w:eastAsia="Times New Roman" w:hAnsi="Times New Roman" w:cs="Times New Roman"/>
          <w:color w:val="000000"/>
          <w:sz w:val="24"/>
          <w:szCs w:val="24"/>
          <w:vertAlign w:val="superscript"/>
        </w:rPr>
        <w:t>3</w:t>
      </w:r>
      <w:r w:rsidR="009B5986" w:rsidRPr="0094416A">
        <w:rPr>
          <w:rFonts w:ascii="Times New Roman" w:eastAsia="Times New Roman" w:hAnsi="Times New Roman" w:cs="Times New Roman"/>
          <w:color w:val="000000"/>
          <w:sz w:val="24"/>
          <w:szCs w:val="24"/>
        </w:rPr>
        <w:t>/</w:t>
      </w:r>
      <w:r w:rsidR="009B5986" w:rsidRPr="0094416A">
        <w:rPr>
          <w:rFonts w:ascii="Times New Roman" w:eastAsia="Times New Roman" w:hAnsi="Times New Roman" w:cs="Times New Roman"/>
          <w:color w:val="000000"/>
          <w:sz w:val="24"/>
          <w:szCs w:val="24"/>
          <w:vertAlign w:val="subscript"/>
        </w:rPr>
        <w:t>4</w:t>
      </w:r>
      <w:r w:rsidR="009B5986" w:rsidRPr="0094416A">
        <w:rPr>
          <w:rFonts w:ascii="Times New Roman" w:eastAsia="Times New Roman" w:hAnsi="Times New Roman" w:cs="Times New Roman"/>
          <w:color w:val="000000"/>
          <w:sz w:val="24"/>
          <w:szCs w:val="24"/>
        </w:rPr>
        <w:t> территории). В минерально-ресурсной базе преобладают полезные ископаемые осадочного происхождения. Здесь расположено Оренбургское нефтегазоконденсатное месторождение. В Тюльганский район заходит южное крыло Южно-Уральского буроугольного бассейна. Много отложений каменной соли высокого качества, одно из крупнейших — Соль-Илецкое.</w:t>
      </w:r>
      <w:r w:rsidR="009B5986" w:rsidRPr="0094416A">
        <w:rPr>
          <w:rFonts w:ascii="Times New Roman" w:eastAsia="Times New Roman" w:hAnsi="Times New Roman" w:cs="Times New Roman"/>
          <w:color w:val="000000"/>
          <w:sz w:val="24"/>
          <w:szCs w:val="24"/>
        </w:rPr>
        <w:br/>
        <w:t>Район включает в себя ядро области — г. Оренбург и окружающую его сельскую периферию. Поэтому и многие индивидуальные особенности района определяются наличием на его территории крупного города — областного центра (515 тыс. жителей), в котором проживает более половины всего населения района. Помимо Оренбурга в районе есть еще один город — Соль-Илецк (24 тыс. жителей) и один поселок городского типа — Каргала. Остальные населенные пункты — сельские.</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Численность </w:t>
      </w:r>
      <w:r w:rsidR="009B5986" w:rsidRPr="0094416A">
        <w:rPr>
          <w:rFonts w:ascii="Times New Roman" w:eastAsia="Times New Roman" w:hAnsi="Times New Roman" w:cs="Times New Roman"/>
          <w:i/>
          <w:iCs/>
          <w:color w:val="000000"/>
          <w:sz w:val="24"/>
          <w:szCs w:val="24"/>
        </w:rPr>
        <w:t>населения</w:t>
      </w:r>
      <w:r w:rsidR="009B5986" w:rsidRPr="0094416A">
        <w:rPr>
          <w:rFonts w:ascii="Times New Roman" w:eastAsia="Times New Roman" w:hAnsi="Times New Roman" w:cs="Times New Roman"/>
          <w:color w:val="000000"/>
          <w:sz w:val="24"/>
          <w:szCs w:val="24"/>
        </w:rPr>
        <w:t> Центрального Оренбуржья сокращается, причем это происходит за счет значительного и устойчивого сокращения населения в самом Оренбурге. С середины 90-х годов население областного центра уменьшилось более чем на 15 тыс. жителей, что равно почти половине населения таких городов области, как Медногорск или Сорочинск. Население же сельских районов увеличивается. Это необычное явление можно объяснить тем, что в условиях естественной убыли населения прирост числа жителей происходит только за счет миграционного притока. Переселенцами являются в основном либо сельские жители других р-нов области, либо иммигранты из Казахстана и Средней Азии, где уровень жизни в среднем ниже, чем в крупных городах России. Поэтому они, как правило, не обладают достаточными средствами для приобретения жилья в Оренбурге и адаптации в условиях областной столицы. Рынок труда в городе не дает возможности получить соответствующие затратам доходы в ближайшем будущем. Поэтому мигранты вынуждены расселяться в сельской местности.</w:t>
      </w:r>
      <w:r w:rsidR="009B5986" w:rsidRPr="0094416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Помимо русских, которые составляют в районе большинство населения, здесь живут и представители других национальностей. Татары и башкиры — преимущественно на севере и в Оренбурге, украинцы и казахи — на юге, евреи — в Оренбурге.</w:t>
      </w:r>
      <w:r w:rsidR="009B5986" w:rsidRPr="0094416A">
        <w:rPr>
          <w:rFonts w:ascii="Times New Roman" w:eastAsia="Times New Roman" w:hAnsi="Times New Roman" w:cs="Times New Roman"/>
          <w:color w:val="000000"/>
          <w:sz w:val="24"/>
          <w:szCs w:val="24"/>
        </w:rPr>
        <w:br/>
      </w:r>
      <w:r w:rsidR="009B5986" w:rsidRPr="0094416A">
        <w:rPr>
          <w:rFonts w:ascii="Times New Roman" w:eastAsia="Times New Roman" w:hAnsi="Times New Roman" w:cs="Times New Roman"/>
          <w:color w:val="000000"/>
          <w:sz w:val="24"/>
          <w:szCs w:val="24"/>
        </w:rPr>
        <w:lastRenderedPageBreak/>
        <w:t>Центральное Оренбуржье является в области главным районом подготовки кадров разной квалификации. Велик и научный потенциал Оренбурга.</w:t>
      </w:r>
      <w:r>
        <w:rPr>
          <w:rFonts w:ascii="Times New Roman" w:eastAsia="Times New Roman" w:hAnsi="Times New Roman" w:cs="Times New Roman"/>
          <w:color w:val="000000"/>
          <w:sz w:val="24"/>
          <w:szCs w:val="24"/>
        </w:rPr>
        <w:t xml:space="preserve"> </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Выгодное положение, значительный и разнообразный природно-ресурсный потенциал, квалифицированные трудовые ресурсы способствуют формированию многоотраслевого народнохозяйственного комплекса района. Ведущее место в нем принадлежит промышленности, в первую очередь топливно-энергетической и машиностроительной, а также пищевой и легкой.</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Важная отрасль — газовая, она развивается на базе Оренбургского нефтегазоконденсатного месторождения. Длительное время велась добыча бурого угля вблизи Тюльгана.</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В промышленности велика роль машиностроения. Большая часть предприятий — в Оренбурге. Предприятия по ремонту сельскохозяйственной техники и производству запасных частей к ней расположены в Соль-Илецке, Новосергиевке, Переволоцком, Саракташе. Химическая промышленность в районе представлена нефтемаслозаводом и заводом резинотехнических изделий в Оренбурге. Легкая промышленность также сосредоточена в основном в Оренбурге.</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Агроклиматические ресурсы Центрального Оренбуржья по качеству несколько уступают ресурсам Западного, но существенно превосходят в этом отношении Восточное Оренбуржье. Сельскохозяйственное производство района отличается более высокой по сравнению с двумя другими районами интенсивностью и продуктивностью. Это связано с более выгодным положением Центрального Оренбуржья по отношению к транспортным путям и крупнейшему городу Оренбургу. Ведущая отрасль растениеводства — производство зерна. Преобладает яровая пшеница. На севере выше доля картофеля и подсолнечника, на юге — ячменя и проса. Вокруг областного центра сформировалась специфическая пригородная зона сельского хозяйства, где выращиваются преимущественно скоропортящиеся и трудоемкие культуры.</w:t>
      </w:r>
    </w:p>
    <w:p w:rsidR="009B5986" w:rsidRPr="0094416A"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Главная отрасль животноводства — разведение крупного рогатого скота молочно-мясного, а на юге также и мясного направления. Пищевая промышленность — мукомольно-крупяная, мясная, молочная, маслобойная и др. Наиболее крупные предприятия отрасли сконцентрированы в Оренбурге. В Соль-Илецке добывается пищевая соль.</w:t>
      </w:r>
      <w:r w:rsidR="009B5986" w:rsidRPr="0094416A">
        <w:rPr>
          <w:rFonts w:ascii="Times New Roman" w:eastAsia="Times New Roman" w:hAnsi="Times New Roman" w:cs="Times New Roman"/>
          <w:color w:val="000000"/>
          <w:sz w:val="24"/>
          <w:szCs w:val="24"/>
        </w:rPr>
        <w:br/>
        <w:t>Центральное Оренбуржье обладает надежными </w:t>
      </w:r>
      <w:r w:rsidR="009B5986" w:rsidRPr="0094416A">
        <w:rPr>
          <w:rFonts w:ascii="Times New Roman" w:eastAsia="Times New Roman" w:hAnsi="Times New Roman" w:cs="Times New Roman"/>
          <w:i/>
          <w:iCs/>
          <w:color w:val="000000"/>
          <w:sz w:val="24"/>
          <w:szCs w:val="24"/>
        </w:rPr>
        <w:t>перспективами развития</w:t>
      </w:r>
      <w:r w:rsidR="009B5986" w:rsidRPr="0094416A">
        <w:rPr>
          <w:rFonts w:ascii="Times New Roman" w:eastAsia="Times New Roman" w:hAnsi="Times New Roman" w:cs="Times New Roman"/>
          <w:color w:val="000000"/>
          <w:sz w:val="24"/>
          <w:szCs w:val="24"/>
        </w:rPr>
        <w:t> экономики. Этому способствует выгодное положение, а также многоотраслевой хозяйственный комплекс с относительно высокой долей современных наукоемких производств</w:t>
      </w:r>
    </w:p>
    <w:p w:rsidR="009B5986" w:rsidRPr="0094416A" w:rsidRDefault="009B5986" w:rsidP="0094416A">
      <w:pPr>
        <w:shd w:val="clear" w:color="auto" w:fill="FFFFFF"/>
        <w:spacing w:after="0" w:line="240" w:lineRule="auto"/>
        <w:ind w:right="57"/>
        <w:jc w:val="both"/>
        <w:rPr>
          <w:rFonts w:ascii="Times New Roman" w:eastAsia="Times New Roman" w:hAnsi="Times New Roman" w:cs="Times New Roman"/>
          <w:color w:val="336699"/>
          <w:sz w:val="24"/>
          <w:szCs w:val="24"/>
        </w:rPr>
      </w:pPr>
      <w:r w:rsidRPr="0094416A">
        <w:rPr>
          <w:rFonts w:ascii="Times New Roman" w:eastAsia="Times New Roman" w:hAnsi="Times New Roman" w:cs="Times New Roman"/>
          <w:color w:val="336699"/>
          <w:sz w:val="24"/>
          <w:szCs w:val="24"/>
        </w:rPr>
        <w:t>Восточный, или Орский,</w:t>
      </w:r>
      <w:r w:rsidR="00FB01D7">
        <w:rPr>
          <w:rFonts w:ascii="Times New Roman" w:eastAsia="Times New Roman" w:hAnsi="Times New Roman" w:cs="Times New Roman"/>
          <w:color w:val="336699"/>
          <w:sz w:val="24"/>
          <w:szCs w:val="24"/>
        </w:rPr>
        <w:t xml:space="preserve"> </w:t>
      </w:r>
      <w:r w:rsidRPr="0094416A">
        <w:rPr>
          <w:rFonts w:ascii="Times New Roman" w:eastAsia="Times New Roman" w:hAnsi="Times New Roman" w:cs="Times New Roman"/>
          <w:color w:val="336699"/>
          <w:sz w:val="24"/>
          <w:szCs w:val="24"/>
        </w:rPr>
        <w:t>экономический район</w:t>
      </w:r>
    </w:p>
    <w:tbl>
      <w:tblPr>
        <w:tblpPr w:leftFromText="45" w:rightFromText="45" w:vertAnchor="text" w:tblpXSpec="right" w:tblpYSpec="center"/>
        <w:tblW w:w="0" w:type="auto"/>
        <w:tblCellSpacing w:w="0" w:type="dxa"/>
        <w:tblCellMar>
          <w:top w:w="75" w:type="dxa"/>
          <w:left w:w="75" w:type="dxa"/>
          <w:bottom w:w="75" w:type="dxa"/>
          <w:right w:w="75" w:type="dxa"/>
        </w:tblCellMar>
        <w:tblLook w:val="04A0"/>
      </w:tblPr>
      <w:tblGrid>
        <w:gridCol w:w="4744"/>
      </w:tblGrid>
      <w:tr w:rsidR="009B5986" w:rsidRPr="0094416A" w:rsidTr="0061174E">
        <w:trPr>
          <w:tblCellSpacing w:w="0" w:type="dxa"/>
        </w:trPr>
        <w:tc>
          <w:tcPr>
            <w:tcW w:w="0" w:type="auto"/>
            <w:vAlign w:val="center"/>
            <w:hideMark/>
          </w:tcPr>
          <w:p w:rsidR="009B5986" w:rsidRPr="0094416A" w:rsidRDefault="009B5986" w:rsidP="0094416A">
            <w:pPr>
              <w:spacing w:after="0" w:line="240" w:lineRule="auto"/>
              <w:ind w:right="57"/>
              <w:jc w:val="both"/>
              <w:rPr>
                <w:rFonts w:ascii="Times New Roman" w:eastAsia="Times New Roman" w:hAnsi="Times New Roman" w:cs="Times New Roman"/>
                <w:sz w:val="24"/>
                <w:szCs w:val="24"/>
              </w:rPr>
            </w:pPr>
            <w:r w:rsidRPr="0094416A">
              <w:rPr>
                <w:rFonts w:ascii="Times New Roman" w:eastAsia="Times New Roman" w:hAnsi="Times New Roman" w:cs="Times New Roman"/>
                <w:noProof/>
                <w:sz w:val="24"/>
                <w:szCs w:val="24"/>
              </w:rPr>
              <w:drawing>
                <wp:inline distT="0" distB="0" distL="0" distR="0">
                  <wp:extent cx="2861519" cy="1933575"/>
                  <wp:effectExtent l="19050" t="0" r="0" b="0"/>
                  <wp:docPr id="3" name="Рисунок 3" descr="Орск. Южно-Уральский никелевый комбин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рск. Южно-Уральский никелевый комбинат"/>
                          <pic:cNvPicPr>
                            <a:picLocks noChangeAspect="1" noChangeArrowheads="1"/>
                          </pic:cNvPicPr>
                        </pic:nvPicPr>
                        <pic:blipFill>
                          <a:blip r:embed="rId7"/>
                          <a:srcRect/>
                          <a:stretch>
                            <a:fillRect/>
                          </a:stretch>
                        </pic:blipFill>
                        <pic:spPr bwMode="auto">
                          <a:xfrm>
                            <a:off x="0" y="0"/>
                            <a:ext cx="2863215" cy="1934721"/>
                          </a:xfrm>
                          <a:prstGeom prst="rect">
                            <a:avLst/>
                          </a:prstGeom>
                          <a:noFill/>
                          <a:ln w="9525">
                            <a:noFill/>
                            <a:miter lim="800000"/>
                            <a:headEnd/>
                            <a:tailEnd/>
                          </a:ln>
                        </pic:spPr>
                      </pic:pic>
                    </a:graphicData>
                  </a:graphic>
                </wp:inline>
              </w:drawing>
            </w:r>
          </w:p>
        </w:tc>
      </w:tr>
      <w:tr w:rsidR="009B5986" w:rsidRPr="0094416A" w:rsidTr="0061174E">
        <w:trPr>
          <w:tblCellSpacing w:w="0" w:type="dxa"/>
        </w:trPr>
        <w:tc>
          <w:tcPr>
            <w:tcW w:w="0" w:type="auto"/>
            <w:vAlign w:val="center"/>
            <w:hideMark/>
          </w:tcPr>
          <w:p w:rsidR="00FB01D7" w:rsidRDefault="009B5986" w:rsidP="0094416A">
            <w:pPr>
              <w:spacing w:after="0" w:line="240" w:lineRule="auto"/>
              <w:ind w:right="57"/>
              <w:jc w:val="both"/>
              <w:rPr>
                <w:rFonts w:ascii="Times New Roman" w:eastAsia="Times New Roman" w:hAnsi="Times New Roman" w:cs="Times New Roman"/>
                <w:b/>
                <w:bCs/>
                <w:i/>
                <w:iCs/>
                <w:color w:val="336699"/>
                <w:sz w:val="24"/>
                <w:szCs w:val="24"/>
              </w:rPr>
            </w:pPr>
            <w:r w:rsidRPr="0094416A">
              <w:rPr>
                <w:rFonts w:ascii="Times New Roman" w:eastAsia="Times New Roman" w:hAnsi="Times New Roman" w:cs="Times New Roman"/>
                <w:b/>
                <w:bCs/>
                <w:i/>
                <w:iCs/>
                <w:color w:val="336699"/>
                <w:sz w:val="24"/>
                <w:szCs w:val="24"/>
              </w:rPr>
              <w:t xml:space="preserve">Орск. </w:t>
            </w:r>
          </w:p>
          <w:p w:rsidR="009B5986" w:rsidRPr="0094416A" w:rsidRDefault="009B5986" w:rsidP="0094416A">
            <w:pPr>
              <w:spacing w:after="0" w:line="240" w:lineRule="auto"/>
              <w:ind w:right="57"/>
              <w:jc w:val="both"/>
              <w:rPr>
                <w:rFonts w:ascii="Times New Roman" w:eastAsia="Times New Roman" w:hAnsi="Times New Roman" w:cs="Times New Roman"/>
                <w:b/>
                <w:bCs/>
                <w:i/>
                <w:iCs/>
                <w:color w:val="336699"/>
                <w:sz w:val="24"/>
                <w:szCs w:val="24"/>
              </w:rPr>
            </w:pPr>
            <w:r w:rsidRPr="0094416A">
              <w:rPr>
                <w:rFonts w:ascii="Times New Roman" w:eastAsia="Times New Roman" w:hAnsi="Times New Roman" w:cs="Times New Roman"/>
                <w:b/>
                <w:bCs/>
                <w:i/>
                <w:iCs/>
                <w:color w:val="336699"/>
                <w:sz w:val="24"/>
                <w:szCs w:val="24"/>
              </w:rPr>
              <w:t>Южно-Уральский никелевый комбинат</w:t>
            </w:r>
          </w:p>
        </w:tc>
      </w:tr>
    </w:tbl>
    <w:p w:rsidR="00FB01D7" w:rsidRDefault="009B5986"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sidRPr="0094416A">
        <w:rPr>
          <w:rFonts w:ascii="Times New Roman" w:eastAsia="Times New Roman" w:hAnsi="Times New Roman" w:cs="Times New Roman"/>
          <w:color w:val="000000"/>
          <w:sz w:val="24"/>
          <w:szCs w:val="24"/>
        </w:rPr>
        <w:t>занимает 31% территории области, а жители составляют 32% ее населения.</w:t>
      </w:r>
      <w:r w:rsidRPr="0094416A">
        <w:rPr>
          <w:rFonts w:ascii="Times New Roman" w:eastAsia="Times New Roman" w:hAnsi="Times New Roman" w:cs="Times New Roman"/>
          <w:color w:val="000000"/>
          <w:sz w:val="24"/>
          <w:szCs w:val="24"/>
        </w:rPr>
        <w:br/>
        <w:t xml:space="preserve">Из трех внутриобластных районов </w:t>
      </w:r>
      <w:proofErr w:type="gramStart"/>
      <w:r w:rsidRPr="0094416A">
        <w:rPr>
          <w:rFonts w:ascii="Times New Roman" w:eastAsia="Times New Roman" w:hAnsi="Times New Roman" w:cs="Times New Roman"/>
          <w:color w:val="000000"/>
          <w:sz w:val="24"/>
          <w:szCs w:val="24"/>
        </w:rPr>
        <w:t>Восточный</w:t>
      </w:r>
      <w:proofErr w:type="gramEnd"/>
      <w:r w:rsidRPr="0094416A">
        <w:rPr>
          <w:rFonts w:ascii="Times New Roman" w:eastAsia="Times New Roman" w:hAnsi="Times New Roman" w:cs="Times New Roman"/>
          <w:color w:val="000000"/>
          <w:sz w:val="24"/>
          <w:szCs w:val="24"/>
        </w:rPr>
        <w:t xml:space="preserve"> занимает наименее выгодное, окраинное </w:t>
      </w:r>
      <w:r w:rsidRPr="0094416A">
        <w:rPr>
          <w:rFonts w:ascii="Times New Roman" w:eastAsia="Times New Roman" w:hAnsi="Times New Roman" w:cs="Times New Roman"/>
          <w:i/>
          <w:iCs/>
          <w:color w:val="000000"/>
          <w:sz w:val="24"/>
          <w:szCs w:val="24"/>
        </w:rPr>
        <w:t>экономико-географическое положение.</w:t>
      </w:r>
      <w:r w:rsidRPr="0094416A">
        <w:rPr>
          <w:rFonts w:ascii="Times New Roman" w:eastAsia="Times New Roman" w:hAnsi="Times New Roman" w:cs="Times New Roman"/>
          <w:color w:val="000000"/>
          <w:sz w:val="24"/>
          <w:szCs w:val="24"/>
        </w:rPr>
        <w:t> На карте видно, что он как бы вдавлен в малоосвоенные и слабозаселенные территории Казахстана. От лучшего</w:t>
      </w:r>
      <w:r w:rsidR="00FB01D7">
        <w:rPr>
          <w:rFonts w:ascii="Times New Roman" w:eastAsia="Times New Roman" w:hAnsi="Times New Roman" w:cs="Times New Roman"/>
          <w:color w:val="000000"/>
          <w:sz w:val="24"/>
          <w:szCs w:val="24"/>
        </w:rPr>
        <w:t>,</w:t>
      </w:r>
      <w:r w:rsidRPr="0094416A">
        <w:rPr>
          <w:rFonts w:ascii="Times New Roman" w:eastAsia="Times New Roman" w:hAnsi="Times New Roman" w:cs="Times New Roman"/>
          <w:color w:val="000000"/>
          <w:sz w:val="24"/>
          <w:szCs w:val="24"/>
        </w:rPr>
        <w:t xml:space="preserve"> с экономической точки зрения</w:t>
      </w:r>
      <w:r w:rsidR="00FB01D7">
        <w:rPr>
          <w:rFonts w:ascii="Times New Roman" w:eastAsia="Times New Roman" w:hAnsi="Times New Roman" w:cs="Times New Roman"/>
          <w:color w:val="000000"/>
          <w:sz w:val="24"/>
          <w:szCs w:val="24"/>
        </w:rPr>
        <w:t>,</w:t>
      </w:r>
      <w:r w:rsidRPr="0094416A">
        <w:rPr>
          <w:rFonts w:ascii="Times New Roman" w:eastAsia="Times New Roman" w:hAnsi="Times New Roman" w:cs="Times New Roman"/>
          <w:color w:val="000000"/>
          <w:sz w:val="24"/>
          <w:szCs w:val="24"/>
        </w:rPr>
        <w:t xml:space="preserve"> соседа — наиболее освоенной и развитой части Башкортостана — он отделен хребтами Южного Урала. Через район не проходят важные транспортные пути России.</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На специализацию хозяйства существенное влияние оказывает его</w:t>
      </w:r>
      <w:r w:rsidR="009B5986" w:rsidRPr="0094416A">
        <w:rPr>
          <w:rFonts w:ascii="Times New Roman" w:eastAsia="Times New Roman" w:hAnsi="Times New Roman" w:cs="Times New Roman"/>
          <w:i/>
          <w:iCs/>
          <w:color w:val="000000"/>
          <w:sz w:val="24"/>
          <w:szCs w:val="24"/>
        </w:rPr>
        <w:t>природно-ресурсный потенциал.</w:t>
      </w:r>
      <w:r w:rsidR="009B5986" w:rsidRPr="0094416A">
        <w:rPr>
          <w:rFonts w:ascii="Times New Roman" w:eastAsia="Times New Roman" w:hAnsi="Times New Roman" w:cs="Times New Roman"/>
          <w:color w:val="000000"/>
          <w:sz w:val="24"/>
          <w:szCs w:val="24"/>
        </w:rPr>
        <w:t xml:space="preserve"> Здесь имеются месторождения железной руды с невысоким содержанием железа, но повышенным </w:t>
      </w:r>
      <w:r w:rsidR="009B5986" w:rsidRPr="0094416A">
        <w:rPr>
          <w:rFonts w:ascii="Times New Roman" w:eastAsia="Times New Roman" w:hAnsi="Times New Roman" w:cs="Times New Roman"/>
          <w:color w:val="000000"/>
          <w:sz w:val="24"/>
          <w:szCs w:val="24"/>
        </w:rPr>
        <w:lastRenderedPageBreak/>
        <w:t xml:space="preserve">содержанием хрома и никеля. Восточное Оренбуржье богато медными рудами, здесь есть также крупные месторождения силикатного никеля и кобальта. Общероссийское значение имеет Киембаевское месторождение </w:t>
      </w:r>
      <w:proofErr w:type="gramStart"/>
      <w:r w:rsidR="009B5986" w:rsidRPr="0094416A">
        <w:rPr>
          <w:rFonts w:ascii="Times New Roman" w:eastAsia="Times New Roman" w:hAnsi="Times New Roman" w:cs="Times New Roman"/>
          <w:color w:val="000000"/>
          <w:sz w:val="24"/>
          <w:szCs w:val="24"/>
        </w:rPr>
        <w:t>хризотил-асбеста</w:t>
      </w:r>
      <w:proofErr w:type="gramEnd"/>
      <w:r w:rsidR="009B5986" w:rsidRPr="0094416A">
        <w:rPr>
          <w:rFonts w:ascii="Times New Roman" w:eastAsia="Times New Roman" w:hAnsi="Times New Roman" w:cs="Times New Roman"/>
          <w:color w:val="000000"/>
          <w:sz w:val="24"/>
          <w:szCs w:val="24"/>
        </w:rPr>
        <w:t>. Много разнообразного минерального строительного сырья. Скромнее агроклиматические ресурсы. Более бедные почвы, недостаточное увлажнение, периодические засухи делают район зоной рискованного земледелия.</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Яркая особенность, характеризующая </w:t>
      </w:r>
      <w:r w:rsidR="009B5986" w:rsidRPr="0094416A">
        <w:rPr>
          <w:rFonts w:ascii="Times New Roman" w:eastAsia="Times New Roman" w:hAnsi="Times New Roman" w:cs="Times New Roman"/>
          <w:i/>
          <w:iCs/>
          <w:color w:val="000000"/>
          <w:sz w:val="24"/>
          <w:szCs w:val="24"/>
        </w:rPr>
        <w:t>население</w:t>
      </w:r>
      <w:r w:rsidR="009B5986" w:rsidRPr="0094416A">
        <w:rPr>
          <w:rFonts w:ascii="Times New Roman" w:eastAsia="Times New Roman" w:hAnsi="Times New Roman" w:cs="Times New Roman"/>
          <w:color w:val="000000"/>
          <w:sz w:val="24"/>
          <w:szCs w:val="24"/>
        </w:rPr>
        <w:t> Восточного Оренбуржья, — высокий уровень урбанизации. В городах и поселках городского типа проживает 74% населения. Здесь расположены 6 из 12 городов области, в том числе и такие крупные, как Орск (274 тыс. жителей) и Новотроицк (110 тыс.). Сельское же население малочисленно.</w:t>
      </w:r>
      <w:r w:rsidR="009B5986" w:rsidRPr="0094416A">
        <w:rPr>
          <w:rFonts w:ascii="Times New Roman" w:eastAsia="Times New Roman" w:hAnsi="Times New Roman" w:cs="Times New Roman"/>
          <w:color w:val="000000"/>
          <w:sz w:val="24"/>
          <w:szCs w:val="24"/>
        </w:rPr>
        <w:br/>
        <w:t>Значительная часть нынешнего населения прибыла сюда из других районов страны в связи с крупным промышленным строительством и освоением целинных земель в 50—60-е годы. В результате здесь сложилось весьма пестрое по национальному составу население. Однако большинство составляют русские. Проживает также много казахов, особенно на юге и востоке, а в Ясненском районе их более половины всех жителей. Много башкир и украинцев. В настоящее время общая численность населения района сокращается.</w:t>
      </w:r>
      <w:r w:rsidR="009B5986" w:rsidRPr="0094416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На основе богатых и разнообразных минеральных ресурсов в Восточном Оренбуржье вырос типично уральский </w:t>
      </w:r>
      <w:r w:rsidR="009B5986" w:rsidRPr="0094416A">
        <w:rPr>
          <w:rFonts w:ascii="Times New Roman" w:eastAsia="Times New Roman" w:hAnsi="Times New Roman" w:cs="Times New Roman"/>
          <w:i/>
          <w:iCs/>
          <w:color w:val="000000"/>
          <w:sz w:val="24"/>
          <w:szCs w:val="24"/>
        </w:rPr>
        <w:t>промышленный компле</w:t>
      </w:r>
      <w:proofErr w:type="gramStart"/>
      <w:r w:rsidR="009B5986" w:rsidRPr="0094416A">
        <w:rPr>
          <w:rFonts w:ascii="Times New Roman" w:eastAsia="Times New Roman" w:hAnsi="Times New Roman" w:cs="Times New Roman"/>
          <w:i/>
          <w:iCs/>
          <w:color w:val="000000"/>
          <w:sz w:val="24"/>
          <w:szCs w:val="24"/>
        </w:rPr>
        <w:t>кс</w:t>
      </w:r>
      <w:r w:rsidR="009B5986" w:rsidRPr="0094416A">
        <w:rPr>
          <w:rFonts w:ascii="Times New Roman" w:eastAsia="Times New Roman" w:hAnsi="Times New Roman" w:cs="Times New Roman"/>
          <w:color w:val="000000"/>
          <w:sz w:val="24"/>
          <w:szCs w:val="24"/>
        </w:rPr>
        <w:t> с пр</w:t>
      </w:r>
      <w:proofErr w:type="gramEnd"/>
      <w:r w:rsidR="009B5986" w:rsidRPr="0094416A">
        <w:rPr>
          <w:rFonts w:ascii="Times New Roman" w:eastAsia="Times New Roman" w:hAnsi="Times New Roman" w:cs="Times New Roman"/>
          <w:color w:val="000000"/>
          <w:sz w:val="24"/>
          <w:szCs w:val="24"/>
        </w:rPr>
        <w:t>еобладанием отраслей тяжелой промышленности.</w:t>
      </w:r>
      <w:r w:rsidR="009B5986" w:rsidRPr="0094416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Черная металлургия работает в основном на привозном сырье и представлена коксохимическим производством и металлургией полного цикла на одном из крупнейших в стране Орско-Халиловском металлургическом комбинате в Новотроицке.</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Разнообразна цветная металлургия. Поставщиком руды для медеплавильных заводов Южного, а частично и Среднего Урала является Гайский горно-обогатительный комбинат. На основе добываемого им сырья работает Медногорский медно-серный комбинат. Большое значение для всей области имеет никелевая промышленность района. В Орске работает комбинат «Южуралникель», а в поселке Светлый — Буруктальский никелевый завод. В Кувандыке расположен криолитовый завод, продукция которого используется на многих алюминиевых заводах России и других государств.</w:t>
      </w:r>
      <w:r w:rsidR="009B5986" w:rsidRPr="0094416A">
        <w:rPr>
          <w:rFonts w:ascii="Times New Roman" w:eastAsia="Times New Roman" w:hAnsi="Times New Roman" w:cs="Times New Roman"/>
          <w:color w:val="000000"/>
          <w:sz w:val="24"/>
          <w:szCs w:val="24"/>
        </w:rPr>
        <w:br/>
        <w:t xml:space="preserve">Значительное развитие в Восточном Оренбуржье получили машиностроение и металлообработка. Крупный производитель металлургического оборудования — Южно-Уральский машиностроительный завод в Орске, там же расположен завод тракторных прицепов. </w:t>
      </w:r>
      <w:proofErr w:type="gramStart"/>
      <w:r w:rsidR="009B5986" w:rsidRPr="0094416A">
        <w:rPr>
          <w:rFonts w:ascii="Times New Roman" w:eastAsia="Times New Roman" w:hAnsi="Times New Roman" w:cs="Times New Roman"/>
          <w:color w:val="000000"/>
          <w:sz w:val="24"/>
          <w:szCs w:val="24"/>
        </w:rPr>
        <w:t>Важное значение</w:t>
      </w:r>
      <w:proofErr w:type="gramEnd"/>
      <w:r w:rsidR="009B5986" w:rsidRPr="0094416A">
        <w:rPr>
          <w:rFonts w:ascii="Times New Roman" w:eastAsia="Times New Roman" w:hAnsi="Times New Roman" w:cs="Times New Roman"/>
          <w:color w:val="000000"/>
          <w:sz w:val="24"/>
          <w:szCs w:val="24"/>
        </w:rPr>
        <w:t xml:space="preserve"> в области имеет завод электротехнического машиностроения в Медногорске. Предприятия машиностроения и металлообработки есть также в Гае и Кувандыке.</w:t>
      </w:r>
      <w:r w:rsidR="009B5986" w:rsidRPr="0094416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Есть химический завод — «Орскнефтеоргсинтез», перерабатывающий нефть, которая поступает из других регионов. На газах, получаемых в процессе переработки нефти, в Орске производят синтетический спирт.</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Все топливо поступает в район из других регионов России и из-за рубежа, но при этом здесь хорошо развита электроэнергетика и производится большая часть электроэнергии, вырабатываемой в области. Здесь расположена одна из крупнейших электростанций страны — Ириклинская ГРЭС.</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 xml:space="preserve">Дополняют производственный комплекс предприятия, производящие строительные материалы. </w:t>
      </w:r>
      <w:proofErr w:type="gramStart"/>
      <w:r w:rsidR="009B5986" w:rsidRPr="0094416A">
        <w:rPr>
          <w:rFonts w:ascii="Times New Roman" w:eastAsia="Times New Roman" w:hAnsi="Times New Roman" w:cs="Times New Roman"/>
          <w:color w:val="000000"/>
          <w:sz w:val="24"/>
          <w:szCs w:val="24"/>
        </w:rPr>
        <w:t>Наиболее крупные из них — Киембаевский асбестовый горно-обогатительный комбинат в г. Ясном и Новотроицкий цементный завод.</w:t>
      </w:r>
      <w:proofErr w:type="gramEnd"/>
      <w:r w:rsidR="009B5986" w:rsidRPr="0094416A">
        <w:rPr>
          <w:rFonts w:ascii="Times New Roman" w:eastAsia="Times New Roman" w:hAnsi="Times New Roman" w:cs="Times New Roman"/>
          <w:color w:val="000000"/>
          <w:sz w:val="24"/>
          <w:szCs w:val="24"/>
        </w:rPr>
        <w:t xml:space="preserve"> Легкая промышленность развита недостаточно.</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Район дает около </w:t>
      </w:r>
      <w:r w:rsidR="009B5986" w:rsidRPr="0094416A">
        <w:rPr>
          <w:rFonts w:ascii="Times New Roman" w:eastAsia="Times New Roman" w:hAnsi="Times New Roman" w:cs="Times New Roman"/>
          <w:color w:val="000000"/>
          <w:sz w:val="24"/>
          <w:szCs w:val="24"/>
          <w:vertAlign w:val="superscript"/>
        </w:rPr>
        <w:t>1</w:t>
      </w:r>
      <w:r w:rsidR="009B5986" w:rsidRPr="0094416A">
        <w:rPr>
          <w:rFonts w:ascii="Times New Roman" w:eastAsia="Times New Roman" w:hAnsi="Times New Roman" w:cs="Times New Roman"/>
          <w:color w:val="000000"/>
          <w:sz w:val="24"/>
          <w:szCs w:val="24"/>
        </w:rPr>
        <w:t>/</w:t>
      </w:r>
      <w:r w:rsidR="009B5986" w:rsidRPr="0094416A">
        <w:rPr>
          <w:rFonts w:ascii="Times New Roman" w:eastAsia="Times New Roman" w:hAnsi="Times New Roman" w:cs="Times New Roman"/>
          <w:color w:val="000000"/>
          <w:sz w:val="24"/>
          <w:szCs w:val="24"/>
          <w:vertAlign w:val="subscript"/>
        </w:rPr>
        <w:t>4</w:t>
      </w:r>
      <w:r w:rsidR="009B5986" w:rsidRPr="0094416A">
        <w:rPr>
          <w:rFonts w:ascii="Times New Roman" w:eastAsia="Times New Roman" w:hAnsi="Times New Roman" w:cs="Times New Roman"/>
          <w:color w:val="000000"/>
          <w:sz w:val="24"/>
          <w:szCs w:val="24"/>
        </w:rPr>
        <w:t> сбора зерновых культур области, но урожайность и валовой сбор зерна колеблются в разные годы. Животноводство представлено в основном мясным и мясомолочным скотоводством и овцеводством. Из отраслей пищевой промышленности развита только мясная. Наиболее крупное предприятие этой отрасли — Орский мясокомбинат.</w:t>
      </w:r>
      <w:r w:rsidR="009B5986" w:rsidRPr="0094416A">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lastRenderedPageBreak/>
        <w:t xml:space="preserve">     </w:t>
      </w:r>
      <w:r w:rsidR="009B5986" w:rsidRPr="0094416A">
        <w:rPr>
          <w:rFonts w:ascii="Times New Roman" w:eastAsia="Times New Roman" w:hAnsi="Times New Roman" w:cs="Times New Roman"/>
          <w:color w:val="000000"/>
          <w:sz w:val="24"/>
          <w:szCs w:val="24"/>
        </w:rPr>
        <w:t>Говоря о </w:t>
      </w:r>
      <w:r w:rsidR="009B5986" w:rsidRPr="0094416A">
        <w:rPr>
          <w:rFonts w:ascii="Times New Roman" w:eastAsia="Times New Roman" w:hAnsi="Times New Roman" w:cs="Times New Roman"/>
          <w:i/>
          <w:iCs/>
          <w:color w:val="000000"/>
          <w:sz w:val="24"/>
          <w:szCs w:val="24"/>
        </w:rPr>
        <w:t>перспективах</w:t>
      </w:r>
      <w:r w:rsidR="009B5986" w:rsidRPr="0094416A">
        <w:rPr>
          <w:rFonts w:ascii="Times New Roman" w:eastAsia="Times New Roman" w:hAnsi="Times New Roman" w:cs="Times New Roman"/>
          <w:color w:val="000000"/>
          <w:sz w:val="24"/>
          <w:szCs w:val="24"/>
        </w:rPr>
        <w:t xml:space="preserve"> экономического роста Восточного Оренбуржья, нельзя не обратить внимание (наряду с </w:t>
      </w:r>
      <w:proofErr w:type="gramStart"/>
      <w:r w:rsidR="009B5986" w:rsidRPr="0094416A">
        <w:rPr>
          <w:rFonts w:ascii="Times New Roman" w:eastAsia="Times New Roman" w:hAnsi="Times New Roman" w:cs="Times New Roman"/>
          <w:color w:val="000000"/>
          <w:sz w:val="24"/>
          <w:szCs w:val="24"/>
        </w:rPr>
        <w:t>положительными</w:t>
      </w:r>
      <w:proofErr w:type="gramEnd"/>
      <w:r w:rsidR="009B5986" w:rsidRPr="0094416A">
        <w:rPr>
          <w:rFonts w:ascii="Times New Roman" w:eastAsia="Times New Roman" w:hAnsi="Times New Roman" w:cs="Times New Roman"/>
          <w:color w:val="000000"/>
          <w:sz w:val="24"/>
          <w:szCs w:val="24"/>
        </w:rPr>
        <w:t xml:space="preserve">) также на негативные факторы. К ним относятся уже упомянутые недостатки экономико-географического положения. Другие сдерживающие развитие факторы связаны со сложившейся в районе специализацией. Крупная горнодобывающая и металлургическая промышленность, развитая в районе, в настоящее время уже не опирается, как раньше, на богатую сырьевую базу. Запасы сырья </w:t>
      </w:r>
      <w:proofErr w:type="gramStart"/>
      <w:r w:rsidR="009B5986" w:rsidRPr="0094416A">
        <w:rPr>
          <w:rFonts w:ascii="Times New Roman" w:eastAsia="Times New Roman" w:hAnsi="Times New Roman" w:cs="Times New Roman"/>
          <w:color w:val="000000"/>
          <w:sz w:val="24"/>
          <w:szCs w:val="24"/>
        </w:rPr>
        <w:t>истощаются, часть</w:t>
      </w:r>
      <w:proofErr w:type="gramEnd"/>
      <w:r w:rsidR="009B5986" w:rsidRPr="0094416A">
        <w:rPr>
          <w:rFonts w:ascii="Times New Roman" w:eastAsia="Times New Roman" w:hAnsi="Times New Roman" w:cs="Times New Roman"/>
          <w:color w:val="000000"/>
          <w:sz w:val="24"/>
          <w:szCs w:val="24"/>
        </w:rPr>
        <w:t xml:space="preserve"> привозного сырья оказалась за границей (в Казахстане), собственные ресурсы топлива полностью отсутствуют.</w:t>
      </w:r>
    </w:p>
    <w:p w:rsidR="00FB01D7"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В этих условиях необходимо постепенно менять отраслевую структуру района, развивать производства, не перерабатывающие природное сырье, а замыкающие технологические цепочки, производящие конечную продукцию. В их числе могут быть машиностроение, предприятия легкой и пищевой промышленности.</w:t>
      </w:r>
    </w:p>
    <w:p w:rsidR="009B5986" w:rsidRPr="0094416A" w:rsidRDefault="00FB01D7" w:rsidP="0094416A">
      <w:pPr>
        <w:shd w:val="clear" w:color="auto" w:fill="FFFFFF"/>
        <w:spacing w:after="0" w:line="240" w:lineRule="auto"/>
        <w:ind w:right="5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9B5986" w:rsidRPr="0094416A">
        <w:rPr>
          <w:rFonts w:ascii="Times New Roman" w:eastAsia="Times New Roman" w:hAnsi="Times New Roman" w:cs="Times New Roman"/>
          <w:color w:val="000000"/>
          <w:sz w:val="24"/>
          <w:szCs w:val="24"/>
        </w:rPr>
        <w:t>Сдерживания экономического роста в районе можно ожидать и в связи со сложившейся специализацией в сельском хозяйстве. Она формировалась в условиях, когда рентабельность производства не имела решающего значения. Проявлялось стремление наращивать объемы производства, мало считаясь с затратами. Поэтому сельскохозяйственная специализация района недостаточно соответствует его природным и социально-экономическим условиям. По мере перехода к рыночным отношениям в аграрной сфере это становится все более заметным. Чтобы повысить рентабельность сельского хозяйства, нужно сократить долю пашни в сельхозугодьях и долю растениеводства в стоимости продукции аграрного комплекса, увеличив долю пастбищ и роль животноводства. При этом в животноводстве, в свою очередь, рационально увеличивать значение отраслей, наиболее приспособленных к местным условиям: мясного скотоводства, коневодства и овцеводства.</w:t>
      </w:r>
    </w:p>
    <w:p w:rsidR="009B5986" w:rsidRPr="0094416A" w:rsidRDefault="009B5986" w:rsidP="0094416A">
      <w:pPr>
        <w:spacing w:after="0" w:line="240" w:lineRule="auto"/>
        <w:ind w:right="57"/>
        <w:jc w:val="both"/>
        <w:rPr>
          <w:rFonts w:ascii="Times New Roman" w:hAnsi="Times New Roman" w:cs="Times New Roman"/>
          <w:sz w:val="24"/>
          <w:szCs w:val="24"/>
        </w:rPr>
      </w:pPr>
    </w:p>
    <w:p w:rsidR="0094416A"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С какими зарубежными странами и чем торгует Оренбургская область?</w:t>
      </w:r>
    </w:p>
    <w:p w:rsidR="0094416A"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Предоставление в 90-х годах субъектам Российской Федерации права самостоятельного выхода на внешний рынок придало импульс развитию внешнеэкономических связей области. Объем внешнеторгового оборота увеличился в 6 раз по сравнению с 1992 г. 20% произведенной в области продукции вывозится, что говорит о высокой вовлеченности региона в межхозяйственные связи.</w:t>
      </w:r>
    </w:p>
    <w:p w:rsidR="0094416A"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 xml:space="preserve">В структуре торгового баланса 60% составляет экспорт, 40% — импорт. Экспорт области превышает импорт, и ежегодно эта разница увеличивается. В 2000 г. это превышение составило 474,2 </w:t>
      </w:r>
      <w:proofErr w:type="gramStart"/>
      <w:r w:rsidRPr="0094416A">
        <w:rPr>
          <w:rFonts w:ascii="Times New Roman" w:hAnsi="Times New Roman" w:cs="Times New Roman"/>
          <w:sz w:val="24"/>
          <w:szCs w:val="24"/>
        </w:rPr>
        <w:t>млн</w:t>
      </w:r>
      <w:proofErr w:type="gramEnd"/>
      <w:r w:rsidRPr="0094416A">
        <w:rPr>
          <w:rFonts w:ascii="Times New Roman" w:hAnsi="Times New Roman" w:cs="Times New Roman"/>
          <w:sz w:val="24"/>
          <w:szCs w:val="24"/>
        </w:rPr>
        <w:t xml:space="preserve"> дол. Связи осуществляются главным образом со странами дальнего зарубежья (около 70% торгового оборота). Основными торговыми партнерами Оренбуржья являются: Казахстан, Польша, Швейцария, Германия, Латвия, Финляндия, Эстония, Нидерланды, Словакия, Дания. Деловые и торговые контакты установлены более чем с 60 странами мира. Подписаны Соглашения и Протоколы намерений о сотрудничестве с правительственными и региональными структурами Германии, Китая, Словакии, Венгрии, Австрии, Чехии.</w:t>
      </w:r>
    </w:p>
    <w:p w:rsidR="0094416A"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Основу экспорта составляют: продукция топливно-энергетического комплекса, черные и цветные металлы и изделия из них, продукция нефтехимического комплекса, асбест, машиностроительная продукция.</w:t>
      </w:r>
    </w:p>
    <w:p w:rsidR="0094416A"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Импорт представлен грузами ТЭК (главным образом казахстанской нефтью, поступающей на Орский НПЗ), машинотехнической продукцией, изделиями химпереработки, товарами народного потребления (рис. 180). Сократился импорт зерна, однако главной причиной этого стало не увеличение производства, а сокращение поголовья скота (ввозилось в основном фуражное зерно).</w:t>
      </w:r>
    </w:p>
    <w:p w:rsidR="00BC4557" w:rsidRPr="0094416A" w:rsidRDefault="0094416A" w:rsidP="0094416A">
      <w:pPr>
        <w:spacing w:after="0" w:line="240" w:lineRule="auto"/>
        <w:ind w:right="57"/>
        <w:jc w:val="both"/>
        <w:rPr>
          <w:rFonts w:ascii="Times New Roman" w:hAnsi="Times New Roman" w:cs="Times New Roman"/>
          <w:sz w:val="24"/>
          <w:szCs w:val="24"/>
        </w:rPr>
      </w:pPr>
      <w:r w:rsidRPr="0094416A">
        <w:rPr>
          <w:rFonts w:ascii="Times New Roman" w:hAnsi="Times New Roman" w:cs="Times New Roman"/>
          <w:sz w:val="24"/>
          <w:szCs w:val="24"/>
        </w:rPr>
        <w:t>Торговля осуществляется и на уровне отдельных предприятий. Крупнейшими участниками внешнеэкономической деятельности региона являются ОАО «Оренбургнефть», ОАО «НОСТА», ООО «Оренбурггазпром», ОАО «Оренбургасбест», ЗАО «Ормето-ЮУМЗ».</w:t>
      </w:r>
    </w:p>
    <w:sectPr w:rsidR="00BC4557" w:rsidRPr="0094416A" w:rsidSect="004B6E8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F3A5A"/>
    <w:multiLevelType w:val="hybridMultilevel"/>
    <w:tmpl w:val="4552EDE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B76531B"/>
    <w:multiLevelType w:val="hybridMultilevel"/>
    <w:tmpl w:val="45540BF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A6ADA"/>
    <w:rsid w:val="00160173"/>
    <w:rsid w:val="001672C7"/>
    <w:rsid w:val="001E72C9"/>
    <w:rsid w:val="0022349C"/>
    <w:rsid w:val="002438DB"/>
    <w:rsid w:val="002C73F6"/>
    <w:rsid w:val="00423885"/>
    <w:rsid w:val="0049797F"/>
    <w:rsid w:val="0054518B"/>
    <w:rsid w:val="006066FA"/>
    <w:rsid w:val="00813FB4"/>
    <w:rsid w:val="00874CDF"/>
    <w:rsid w:val="008874E1"/>
    <w:rsid w:val="008C16C2"/>
    <w:rsid w:val="00902145"/>
    <w:rsid w:val="0094416A"/>
    <w:rsid w:val="00961510"/>
    <w:rsid w:val="00976A3E"/>
    <w:rsid w:val="009B5986"/>
    <w:rsid w:val="00A63802"/>
    <w:rsid w:val="00AA6ADA"/>
    <w:rsid w:val="00BC4557"/>
    <w:rsid w:val="00CE621D"/>
    <w:rsid w:val="00CF1C3F"/>
    <w:rsid w:val="00D9425C"/>
    <w:rsid w:val="00DB6559"/>
    <w:rsid w:val="00DC1753"/>
    <w:rsid w:val="00E82572"/>
    <w:rsid w:val="00F5596C"/>
    <w:rsid w:val="00FB01D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65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6ADA"/>
    <w:pPr>
      <w:ind w:left="720"/>
      <w:contextualSpacing/>
    </w:pPr>
  </w:style>
  <w:style w:type="table" w:styleId="a4">
    <w:name w:val="Table Grid"/>
    <w:basedOn w:val="a1"/>
    <w:uiPriority w:val="59"/>
    <w:rsid w:val="00AA6AD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No Spacing"/>
    <w:uiPriority w:val="1"/>
    <w:qFormat/>
    <w:rsid w:val="00BC4557"/>
    <w:pPr>
      <w:spacing w:after="0" w:line="240" w:lineRule="auto"/>
    </w:pPr>
  </w:style>
  <w:style w:type="paragraph" w:styleId="a6">
    <w:name w:val="Normal (Web)"/>
    <w:basedOn w:val="a"/>
    <w:uiPriority w:val="99"/>
    <w:rsid w:val="00976A3E"/>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9B59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B5986"/>
    <w:rPr>
      <w:rFonts w:ascii="Tahoma" w:hAnsi="Tahoma" w:cs="Tahoma"/>
      <w:sz w:val="16"/>
      <w:szCs w:val="16"/>
    </w:rPr>
  </w:style>
  <w:style w:type="character" w:styleId="a9">
    <w:name w:val="Hyperlink"/>
    <w:basedOn w:val="a0"/>
    <w:uiPriority w:val="99"/>
    <w:unhideWhenUsed/>
    <w:rsid w:val="002438D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6ADA"/>
    <w:pPr>
      <w:ind w:left="720"/>
      <w:contextualSpacing/>
    </w:pPr>
  </w:style>
  <w:style w:type="table" w:styleId="a4">
    <w:name w:val="Table Grid"/>
    <w:basedOn w:val="a1"/>
    <w:uiPriority w:val="59"/>
    <w:rsid w:val="00AA6AD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No Spacing"/>
    <w:uiPriority w:val="1"/>
    <w:qFormat/>
    <w:rsid w:val="00BC4557"/>
    <w:pPr>
      <w:spacing w:after="0" w:line="240" w:lineRule="auto"/>
    </w:pPr>
  </w:style>
  <w:style w:type="paragraph" w:styleId="a6">
    <w:name w:val="Normal (Web)"/>
    <w:basedOn w:val="a"/>
    <w:uiPriority w:val="99"/>
    <w:rsid w:val="00976A3E"/>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9B598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B5986"/>
    <w:rPr>
      <w:rFonts w:ascii="Tahoma" w:hAnsi="Tahoma" w:cs="Tahoma"/>
      <w:sz w:val="16"/>
      <w:szCs w:val="16"/>
    </w:rPr>
  </w:style>
  <w:style w:type="character" w:styleId="a9">
    <w:name w:val="Hyperlink"/>
    <w:basedOn w:val="a0"/>
    <w:uiPriority w:val="99"/>
    <w:unhideWhenUsed/>
    <w:rsid w:val="002438D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3183</Words>
  <Characters>18146</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5</cp:revision>
  <cp:lastPrinted>2011-12-21T15:20:00Z</cp:lastPrinted>
  <dcterms:created xsi:type="dcterms:W3CDTF">2017-02-11T07:18:00Z</dcterms:created>
  <dcterms:modified xsi:type="dcterms:W3CDTF">2017-02-15T10:18:00Z</dcterms:modified>
</cp:coreProperties>
</file>